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DE7" w:rsidRDefault="00FC5DE7" w:rsidP="00FC5DE7">
      <w:pPr>
        <w:rPr>
          <w:rFonts w:ascii="Calibri" w:hAnsi="Calibri"/>
          <w:b/>
          <w:caps/>
        </w:rPr>
      </w:pPr>
      <w:r w:rsidRPr="00FC5DE7">
        <w:rPr>
          <w:rFonts w:ascii="Calibri" w:hAnsi="Calibri"/>
          <w:b/>
          <w:caps/>
        </w:rPr>
        <w:pict>
          <v:shapetype id="_x0000_t202" coordsize="21600,21600" o:spt="202" path="m,l,21600r21600,l21600,xe">
            <v:stroke joinstyle="miter"/>
            <v:path gradientshapeok="t" o:connecttype="rect"/>
          </v:shapetype>
          <v:shape id="_x0000_s1065" type="#_x0000_t202" style="position:absolute;margin-left:335.5pt;margin-top:9.05pt;width:201.75pt;height:44.25pt;z-index:251752448" filled="f" stroked="f">
            <v:textbox>
              <w:txbxContent>
                <w:p w:rsidR="00FC5DE7" w:rsidRPr="00CA4798" w:rsidRDefault="00FC5DE7" w:rsidP="00FC5DE7">
                  <w:pPr>
                    <w:spacing w:after="0" w:line="240" w:lineRule="auto"/>
                    <w:jc w:val="right"/>
                    <w:rPr>
                      <w:rFonts w:ascii="Calibri" w:hAnsi="Calibri"/>
                      <w:sz w:val="28"/>
                    </w:rPr>
                  </w:pPr>
                  <w:r w:rsidRPr="00CA4798">
                    <w:rPr>
                      <w:rFonts w:ascii="Calibri" w:hAnsi="Calibri"/>
                      <w:sz w:val="28"/>
                    </w:rPr>
                    <w:t xml:space="preserve">Model(s): </w:t>
                  </w:r>
                  <w:r>
                    <w:rPr>
                      <w:rFonts w:ascii="Calibri" w:hAnsi="Calibri"/>
                      <w:sz w:val="28"/>
                    </w:rPr>
                    <w:t>EJ FHES3</w:t>
                  </w:r>
                </w:p>
              </w:txbxContent>
            </v:textbox>
          </v:shape>
        </w:pict>
      </w:r>
    </w:p>
    <w:p w:rsidR="005B7344" w:rsidRPr="00FC5DE7" w:rsidRDefault="00FC5DE7" w:rsidP="00FC5DE7">
      <w:pPr>
        <w:rPr>
          <w:rFonts w:ascii="Calibri" w:hAnsi="Calibri"/>
          <w:b/>
          <w:caps/>
        </w:rPr>
      </w:pPr>
      <w:r>
        <w:rPr>
          <w:rFonts w:ascii="Calibri" w:hAnsi="Calibri"/>
          <w:b/>
          <w:caps/>
          <w:noProof/>
          <w:lang w:bidi="ar-SA"/>
        </w:rPr>
        <w:drawing>
          <wp:anchor distT="0" distB="0" distL="114300" distR="114300" simplePos="0" relativeHeight="251731968" behindDoc="0" locked="0" layoutInCell="1" allowOverlap="1">
            <wp:simplePos x="0" y="0"/>
            <wp:positionH relativeFrom="column">
              <wp:posOffset>5307330</wp:posOffset>
            </wp:positionH>
            <wp:positionV relativeFrom="paragraph">
              <wp:posOffset>227965</wp:posOffset>
            </wp:positionV>
            <wp:extent cx="1584325" cy="1589405"/>
            <wp:effectExtent l="19050" t="0" r="0" b="0"/>
            <wp:wrapSquare wrapText="bothSides"/>
            <wp:docPr id="1" name="Picture 0" descr="EJ-NBR-100 VIEW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NBR-100 VIEWS_Page_1.jpg"/>
                    <pic:cNvPicPr/>
                  </pic:nvPicPr>
                  <pic:blipFill>
                    <a:blip r:embed="rId8" cstate="print"/>
                    <a:stretch>
                      <a:fillRect/>
                    </a:stretch>
                  </pic:blipFill>
                  <pic:spPr>
                    <a:xfrm>
                      <a:off x="0" y="0"/>
                      <a:ext cx="1584325" cy="1589405"/>
                    </a:xfrm>
                    <a:prstGeom prst="rect">
                      <a:avLst/>
                    </a:prstGeom>
                  </pic:spPr>
                </pic:pic>
              </a:graphicData>
            </a:graphic>
          </wp:anchor>
        </w:drawing>
      </w:r>
      <w:r w:rsidRPr="00FC5DE7">
        <w:rPr>
          <w:rFonts w:ascii="Calibri" w:hAnsi="Calibri"/>
          <w:b/>
          <w:caps/>
        </w:rPr>
        <w:t>Preparation</w:t>
      </w:r>
    </w:p>
    <w:p w:rsidR="005B7344" w:rsidRPr="00FC5DE7" w:rsidRDefault="005B7344" w:rsidP="00FC5DE7">
      <w:pPr>
        <w:pStyle w:val="ListParagraph"/>
        <w:numPr>
          <w:ilvl w:val="0"/>
          <w:numId w:val="22"/>
        </w:numPr>
        <w:rPr>
          <w:rFonts w:ascii="Calibri" w:hAnsi="Calibri"/>
        </w:rPr>
      </w:pPr>
      <w:r w:rsidRPr="00FC5DE7">
        <w:rPr>
          <w:rFonts w:ascii="Calibri" w:hAnsi="Calibri"/>
        </w:rPr>
        <w:t>Locate the packing slip(s) and shop drawings.</w:t>
      </w:r>
    </w:p>
    <w:p w:rsidR="005B7344" w:rsidRPr="00FC5DE7" w:rsidRDefault="005B7344" w:rsidP="00FC5DE7">
      <w:pPr>
        <w:pStyle w:val="ListParagraph"/>
        <w:numPr>
          <w:ilvl w:val="0"/>
          <w:numId w:val="22"/>
        </w:numPr>
        <w:rPr>
          <w:rFonts w:ascii="Calibri" w:hAnsi="Calibri"/>
        </w:rPr>
      </w:pPr>
      <w:r w:rsidRPr="00FC5DE7">
        <w:rPr>
          <w:rFonts w:ascii="Calibri" w:hAnsi="Calibri"/>
        </w:rPr>
        <w:t>Verify that all products listed on the packing slip are included in the package.</w:t>
      </w:r>
    </w:p>
    <w:p w:rsidR="005B7344" w:rsidRPr="00FC5DE7" w:rsidRDefault="005B7344" w:rsidP="00FC5DE7">
      <w:pPr>
        <w:pStyle w:val="ListParagraph"/>
        <w:numPr>
          <w:ilvl w:val="0"/>
          <w:numId w:val="22"/>
        </w:numPr>
        <w:rPr>
          <w:rFonts w:ascii="Calibri" w:hAnsi="Calibri"/>
        </w:rPr>
      </w:pPr>
      <w:r w:rsidRPr="00FC5DE7">
        <w:rPr>
          <w:rFonts w:ascii="Calibri" w:hAnsi="Calibri"/>
        </w:rPr>
        <w:t>Check the products for damage. If products are damaged, report a freight claim immediately and leave the products in their packaging. If you sign for products without reporting damage you waive your right to a freight claim and will be responsible for their replacement cost.</w:t>
      </w:r>
    </w:p>
    <w:p w:rsidR="00960831" w:rsidRPr="00FC5DE7" w:rsidRDefault="005B7344" w:rsidP="00041E8D">
      <w:pPr>
        <w:pStyle w:val="ListParagraph"/>
        <w:numPr>
          <w:ilvl w:val="0"/>
          <w:numId w:val="22"/>
        </w:numPr>
        <w:rPr>
          <w:rFonts w:ascii="Calibri" w:hAnsi="Calibri"/>
        </w:rPr>
      </w:pPr>
      <w:r w:rsidRPr="00FC5DE7">
        <w:rPr>
          <w:rFonts w:ascii="Calibri" w:hAnsi="Calibri"/>
        </w:rPr>
        <w:t>Read the instructions thoroughly before beginning installation.</w:t>
      </w:r>
    </w:p>
    <w:p w:rsidR="00750AB1" w:rsidRPr="00FC5DE7" w:rsidRDefault="00750AB1" w:rsidP="00FC5DE7">
      <w:pPr>
        <w:pStyle w:val="Heading2"/>
        <w:rPr>
          <w:rFonts w:ascii="Calibri" w:hAnsi="Calibri"/>
          <w:sz w:val="22"/>
          <w:szCs w:val="22"/>
        </w:rPr>
        <w:sectPr w:rsidR="00750AB1" w:rsidRPr="00FC5DE7" w:rsidSect="00FC5DE7">
          <w:headerReference w:type="default" r:id="rId9"/>
          <w:footerReference w:type="default" r:id="rId10"/>
          <w:headerReference w:type="first" r:id="rId11"/>
          <w:footerReference w:type="first" r:id="rId12"/>
          <w:pgSz w:w="12240" w:h="15840"/>
          <w:pgMar w:top="1872" w:right="720" w:bottom="1008" w:left="720" w:header="720" w:footer="720" w:gutter="0"/>
          <w:cols w:space="720"/>
          <w:titlePg/>
          <w:docGrid w:linePitch="360"/>
        </w:sectPr>
      </w:pPr>
      <w:r w:rsidRPr="00FC5DE7">
        <w:rPr>
          <w:rFonts w:ascii="Calibri" w:hAnsi="Calibri"/>
          <w:sz w:val="22"/>
          <w:szCs w:val="22"/>
        </w:rPr>
        <w:t>Tools List</w:t>
      </w:r>
    </w:p>
    <w:p w:rsidR="00750AB1" w:rsidRPr="00FC5DE7" w:rsidRDefault="005C5019" w:rsidP="00750AB1">
      <w:pPr>
        <w:pStyle w:val="ListParagraph"/>
        <w:numPr>
          <w:ilvl w:val="0"/>
          <w:numId w:val="13"/>
        </w:numPr>
        <w:rPr>
          <w:rFonts w:ascii="Calibri" w:hAnsi="Calibri"/>
        </w:rPr>
      </w:pPr>
      <w:r w:rsidRPr="00FC5DE7">
        <w:rPr>
          <w:rFonts w:ascii="Calibri" w:hAnsi="Calibri"/>
        </w:rPr>
        <w:lastRenderedPageBreak/>
        <w:t>Tape Measure</w:t>
      </w:r>
    </w:p>
    <w:p w:rsidR="00750AB1" w:rsidRPr="00FC5DE7" w:rsidRDefault="000A2BA1" w:rsidP="00750AB1">
      <w:pPr>
        <w:pStyle w:val="ListParagraph"/>
        <w:numPr>
          <w:ilvl w:val="0"/>
          <w:numId w:val="13"/>
        </w:numPr>
        <w:rPr>
          <w:rFonts w:ascii="Calibri" w:hAnsi="Calibri"/>
        </w:rPr>
      </w:pPr>
      <w:r w:rsidRPr="00FC5DE7">
        <w:rPr>
          <w:rFonts w:ascii="Calibri" w:hAnsi="Calibri"/>
        </w:rPr>
        <w:t>Heavy duty, low speed, high torque drill</w:t>
      </w:r>
    </w:p>
    <w:p w:rsidR="000608C2" w:rsidRPr="00FC5DE7" w:rsidRDefault="000608C2" w:rsidP="00D42395">
      <w:pPr>
        <w:pStyle w:val="ListParagraph"/>
        <w:numPr>
          <w:ilvl w:val="0"/>
          <w:numId w:val="13"/>
        </w:numPr>
        <w:rPr>
          <w:rFonts w:ascii="Calibri" w:hAnsi="Calibri"/>
        </w:rPr>
      </w:pPr>
      <w:r w:rsidRPr="00FC5DE7">
        <w:rPr>
          <w:rFonts w:ascii="Calibri" w:hAnsi="Calibri"/>
        </w:rPr>
        <w:t>Small caulk gun for 10 oz silicone tubes</w:t>
      </w:r>
    </w:p>
    <w:p w:rsidR="00D42395" w:rsidRPr="00FC5DE7" w:rsidRDefault="000608C2" w:rsidP="00D42395">
      <w:pPr>
        <w:pStyle w:val="ListParagraph"/>
        <w:numPr>
          <w:ilvl w:val="0"/>
          <w:numId w:val="13"/>
        </w:numPr>
        <w:rPr>
          <w:rFonts w:ascii="Calibri" w:hAnsi="Calibri"/>
        </w:rPr>
      </w:pPr>
      <w:r w:rsidRPr="00FC5DE7">
        <w:rPr>
          <w:rFonts w:ascii="Calibri" w:hAnsi="Calibri"/>
        </w:rPr>
        <w:t>Sausage caulk gun for 20 oz intumescent tubes</w:t>
      </w:r>
    </w:p>
    <w:p w:rsidR="00D42395" w:rsidRPr="00FC5DE7" w:rsidRDefault="00D42395" w:rsidP="00750AB1">
      <w:pPr>
        <w:pStyle w:val="ListParagraph"/>
        <w:numPr>
          <w:ilvl w:val="0"/>
          <w:numId w:val="13"/>
        </w:numPr>
        <w:rPr>
          <w:rFonts w:ascii="Calibri" w:hAnsi="Calibri"/>
        </w:rPr>
      </w:pPr>
      <w:r w:rsidRPr="00FC5DE7">
        <w:rPr>
          <w:rFonts w:ascii="Calibri" w:hAnsi="Calibri"/>
        </w:rPr>
        <w:t>Chemical-resistant gloves</w:t>
      </w:r>
    </w:p>
    <w:p w:rsidR="00D42395" w:rsidRPr="00FC5DE7" w:rsidRDefault="00D42395" w:rsidP="00750AB1">
      <w:pPr>
        <w:pStyle w:val="ListParagraph"/>
        <w:numPr>
          <w:ilvl w:val="0"/>
          <w:numId w:val="13"/>
        </w:numPr>
        <w:rPr>
          <w:rFonts w:ascii="Calibri" w:hAnsi="Calibri"/>
        </w:rPr>
      </w:pPr>
      <w:r w:rsidRPr="00FC5DE7">
        <w:rPr>
          <w:rFonts w:ascii="Calibri" w:hAnsi="Calibri"/>
        </w:rPr>
        <w:t>2-inch wide margin trowels</w:t>
      </w:r>
    </w:p>
    <w:p w:rsidR="000608C2" w:rsidRPr="00FC5DE7" w:rsidRDefault="000608C2" w:rsidP="00750AB1">
      <w:pPr>
        <w:pStyle w:val="ListParagraph"/>
        <w:numPr>
          <w:ilvl w:val="0"/>
          <w:numId w:val="13"/>
        </w:numPr>
        <w:rPr>
          <w:rFonts w:ascii="Calibri" w:hAnsi="Calibri"/>
        </w:rPr>
      </w:pPr>
      <w:r w:rsidRPr="00FC5DE7">
        <w:rPr>
          <w:rFonts w:ascii="Calibri" w:hAnsi="Calibri"/>
        </w:rPr>
        <w:t>Long bladed, serrated bread knife</w:t>
      </w:r>
    </w:p>
    <w:p w:rsidR="00D42395" w:rsidRPr="00FC5DE7" w:rsidRDefault="00D42395" w:rsidP="00D42395">
      <w:pPr>
        <w:pStyle w:val="ListParagraph"/>
        <w:numPr>
          <w:ilvl w:val="0"/>
          <w:numId w:val="13"/>
        </w:numPr>
        <w:rPr>
          <w:rFonts w:ascii="Calibri" w:hAnsi="Calibri"/>
        </w:rPr>
      </w:pPr>
      <w:r w:rsidRPr="00FC5DE7">
        <w:rPr>
          <w:rFonts w:ascii="Calibri" w:hAnsi="Calibri"/>
        </w:rPr>
        <w:t>Hacksaw</w:t>
      </w:r>
    </w:p>
    <w:p w:rsidR="00D42395" w:rsidRPr="00FC5DE7" w:rsidRDefault="00D42395" w:rsidP="00432818">
      <w:pPr>
        <w:pStyle w:val="ListParagraph"/>
        <w:numPr>
          <w:ilvl w:val="0"/>
          <w:numId w:val="13"/>
        </w:numPr>
        <w:ind w:left="630"/>
        <w:rPr>
          <w:rFonts w:ascii="Calibri" w:hAnsi="Calibri"/>
        </w:rPr>
      </w:pPr>
      <w:r w:rsidRPr="00FC5DE7">
        <w:rPr>
          <w:rFonts w:ascii="Calibri" w:hAnsi="Calibri"/>
        </w:rPr>
        <w:lastRenderedPageBreak/>
        <w:t>Spray bottle with water</w:t>
      </w:r>
    </w:p>
    <w:p w:rsidR="000608C2" w:rsidRPr="00FC5DE7" w:rsidRDefault="00FC5DE7" w:rsidP="00D42395">
      <w:pPr>
        <w:pStyle w:val="ListParagraph"/>
        <w:numPr>
          <w:ilvl w:val="0"/>
          <w:numId w:val="13"/>
        </w:numPr>
        <w:ind w:left="630"/>
        <w:rPr>
          <w:rFonts w:ascii="Calibri" w:hAnsi="Calibri"/>
        </w:rPr>
      </w:pPr>
      <w:r w:rsidRPr="00FC5DE7">
        <w:rPr>
          <w:rFonts w:ascii="Calibri" w:hAnsi="Calibri"/>
        </w:rPr>
        <w:t>Masking tape (2-1/2</w:t>
      </w:r>
      <w:r w:rsidR="00D42395" w:rsidRPr="00FC5DE7">
        <w:rPr>
          <w:rFonts w:ascii="Calibri" w:hAnsi="Calibri"/>
        </w:rPr>
        <w:t xml:space="preserve"> times the length)</w:t>
      </w:r>
    </w:p>
    <w:p w:rsidR="00567169" w:rsidRPr="00FC5DE7" w:rsidRDefault="00FC5DE7" w:rsidP="00D42395">
      <w:pPr>
        <w:pStyle w:val="ListParagraph"/>
        <w:numPr>
          <w:ilvl w:val="0"/>
          <w:numId w:val="13"/>
        </w:numPr>
        <w:tabs>
          <w:tab w:val="left" w:pos="630"/>
        </w:tabs>
        <w:ind w:left="630"/>
        <w:rPr>
          <w:rFonts w:ascii="Calibri" w:hAnsi="Calibri"/>
        </w:rPr>
      </w:pPr>
      <w:r w:rsidRPr="00FC5DE7">
        <w:rPr>
          <w:rFonts w:ascii="Calibri" w:hAnsi="Calibri"/>
        </w:rPr>
        <w:t xml:space="preserve">Minimum 2 each 1-1/2 </w:t>
      </w:r>
      <w:r w:rsidR="000A2BA1" w:rsidRPr="00FC5DE7">
        <w:rPr>
          <w:rFonts w:ascii="Calibri" w:hAnsi="Calibri"/>
        </w:rPr>
        <w:t>inch dia. “jiffy mixers”</w:t>
      </w:r>
    </w:p>
    <w:p w:rsidR="000608C2" w:rsidRPr="00FC5DE7" w:rsidRDefault="00D42395" w:rsidP="000608C2">
      <w:pPr>
        <w:pStyle w:val="ListParagraph"/>
        <w:numPr>
          <w:ilvl w:val="0"/>
          <w:numId w:val="13"/>
        </w:numPr>
        <w:ind w:left="630"/>
        <w:rPr>
          <w:rFonts w:ascii="Calibri" w:hAnsi="Calibri"/>
        </w:rPr>
      </w:pPr>
      <w:r w:rsidRPr="00FC5DE7">
        <w:rPr>
          <w:rFonts w:ascii="Calibri" w:hAnsi="Calibri"/>
        </w:rPr>
        <w:t>Spatula to scrap epoxy from can</w:t>
      </w:r>
    </w:p>
    <w:p w:rsidR="00D42395" w:rsidRPr="00FC5DE7" w:rsidRDefault="00FC5DE7" w:rsidP="000A2BA1">
      <w:pPr>
        <w:pStyle w:val="ListParagraph"/>
        <w:numPr>
          <w:ilvl w:val="0"/>
          <w:numId w:val="13"/>
        </w:numPr>
        <w:ind w:left="630"/>
        <w:rPr>
          <w:rFonts w:ascii="Calibri" w:hAnsi="Calibri"/>
        </w:rPr>
      </w:pPr>
      <w:r w:rsidRPr="00FC5DE7">
        <w:rPr>
          <w:rFonts w:ascii="Calibri" w:hAnsi="Calibri"/>
        </w:rPr>
        <w:t>1/2</w:t>
      </w:r>
      <w:r w:rsidR="00D42395" w:rsidRPr="00FC5DE7">
        <w:rPr>
          <w:rFonts w:ascii="Calibri" w:hAnsi="Calibri"/>
        </w:rPr>
        <w:t xml:space="preserve"> and 1 caulk knives for tooling sealant bands</w:t>
      </w:r>
    </w:p>
    <w:p w:rsidR="00D42395" w:rsidRPr="00FC5DE7" w:rsidRDefault="00D42395" w:rsidP="000A2BA1">
      <w:pPr>
        <w:pStyle w:val="ListParagraph"/>
        <w:numPr>
          <w:ilvl w:val="0"/>
          <w:numId w:val="13"/>
        </w:numPr>
        <w:ind w:left="630"/>
        <w:rPr>
          <w:rFonts w:ascii="Calibri" w:hAnsi="Calibri"/>
        </w:rPr>
      </w:pPr>
      <w:r w:rsidRPr="00FC5DE7">
        <w:rPr>
          <w:rFonts w:ascii="Calibri" w:hAnsi="Calibri"/>
        </w:rPr>
        <w:t>Acetone for cleaning joint face</w:t>
      </w:r>
    </w:p>
    <w:p w:rsidR="00D42395" w:rsidRPr="00FC5DE7" w:rsidRDefault="00D42395" w:rsidP="000A2BA1">
      <w:pPr>
        <w:pStyle w:val="ListParagraph"/>
        <w:numPr>
          <w:ilvl w:val="0"/>
          <w:numId w:val="13"/>
        </w:numPr>
        <w:ind w:left="630"/>
        <w:rPr>
          <w:rFonts w:ascii="Calibri" w:hAnsi="Calibri"/>
        </w:rPr>
      </w:pPr>
      <w:r w:rsidRPr="00FC5DE7">
        <w:rPr>
          <w:rFonts w:ascii="Calibri" w:hAnsi="Calibri"/>
        </w:rPr>
        <w:t>Clean lint-free 100% cotton rags</w:t>
      </w:r>
    </w:p>
    <w:p w:rsidR="00D42395" w:rsidRPr="00FC5DE7" w:rsidRDefault="00D42395" w:rsidP="00D42395">
      <w:pPr>
        <w:rPr>
          <w:rFonts w:ascii="Calibri" w:hAnsi="Calibri"/>
        </w:rPr>
      </w:pPr>
    </w:p>
    <w:p w:rsidR="00750AB1" w:rsidRPr="00FC5DE7" w:rsidRDefault="00750AB1" w:rsidP="005B7344">
      <w:pPr>
        <w:pStyle w:val="Heading2"/>
        <w:rPr>
          <w:rFonts w:ascii="Calibri" w:hAnsi="Calibri"/>
          <w:sz w:val="22"/>
          <w:szCs w:val="22"/>
        </w:rPr>
        <w:sectPr w:rsidR="00750AB1" w:rsidRPr="00FC5DE7" w:rsidSect="00D42395">
          <w:type w:val="continuous"/>
          <w:pgSz w:w="12240" w:h="15840"/>
          <w:pgMar w:top="2448" w:right="720" w:bottom="1008" w:left="720" w:header="720" w:footer="720" w:gutter="0"/>
          <w:cols w:num="2" w:space="180"/>
          <w:docGrid w:linePitch="360"/>
        </w:sectPr>
      </w:pPr>
    </w:p>
    <w:p w:rsidR="00C248AE" w:rsidRPr="00FC5DE7" w:rsidRDefault="00FC5DE7" w:rsidP="00C248AE">
      <w:pPr>
        <w:ind w:left="360"/>
        <w:rPr>
          <w:rFonts w:ascii="Calibri" w:hAnsi="Calibri"/>
        </w:rPr>
      </w:pPr>
      <w:r w:rsidRPr="00FC5DE7">
        <w:rPr>
          <w:rFonts w:ascii="Calibri" w:hAnsi="Calibri"/>
        </w:rPr>
        <w:lastRenderedPageBreak/>
        <w:br/>
      </w:r>
      <w:r w:rsidR="00C248AE" w:rsidRPr="00FC5DE7">
        <w:rPr>
          <w:rFonts w:ascii="Calibri" w:hAnsi="Calibri"/>
        </w:rPr>
        <w:t>Cold Days: Store sealant, off the floor, inside at above 68</w:t>
      </w:r>
      <w:r w:rsidRPr="00FC5DE7">
        <w:rPr>
          <w:rFonts w:ascii="Calibri" w:hAnsi="Calibri"/>
        </w:rPr>
        <w:t>°</w:t>
      </w:r>
      <w:r w:rsidR="00C248AE" w:rsidRPr="00FC5DE7">
        <w:rPr>
          <w:rFonts w:ascii="Calibri" w:hAnsi="Calibri"/>
        </w:rPr>
        <w:t>F. It will recover slower when cold and faster when warm.</w:t>
      </w:r>
    </w:p>
    <w:p w:rsidR="00D42395" w:rsidRPr="00FC5DE7" w:rsidRDefault="00C248AE" w:rsidP="00C248AE">
      <w:pPr>
        <w:ind w:left="360"/>
        <w:rPr>
          <w:rFonts w:ascii="Calibri" w:hAnsi="Calibri"/>
        </w:rPr>
      </w:pPr>
      <w:r w:rsidRPr="00FC5DE7">
        <w:rPr>
          <w:rFonts w:ascii="Calibri" w:hAnsi="Calibri"/>
        </w:rPr>
        <w:t>Very Hot Days: Keep sealant out of direct sun when the temperature is greater than 60</w:t>
      </w:r>
      <w:r w:rsidR="00FC5DE7" w:rsidRPr="00FC5DE7">
        <w:rPr>
          <w:rFonts w:ascii="Calibri" w:hAnsi="Calibri"/>
        </w:rPr>
        <w:t>°</w:t>
      </w:r>
      <w:r w:rsidRPr="00FC5DE7">
        <w:rPr>
          <w:rFonts w:ascii="Calibri" w:hAnsi="Calibri"/>
        </w:rPr>
        <w:t>F until immediately prior to installation into joint.</w:t>
      </w:r>
    </w:p>
    <w:p w:rsidR="00EC6998" w:rsidRPr="00FC5DE7" w:rsidRDefault="00EE149C" w:rsidP="00FC5DE7">
      <w:pPr>
        <w:rPr>
          <w:rFonts w:ascii="Calibri" w:hAnsi="Calibri"/>
          <w:b/>
          <w:caps/>
        </w:rPr>
      </w:pPr>
      <w:r w:rsidRPr="00FC5DE7">
        <w:rPr>
          <w:rFonts w:ascii="Calibri" w:hAnsi="Calibri"/>
          <w:b/>
          <w:caps/>
        </w:rPr>
        <w:t>P</w:t>
      </w:r>
      <w:r w:rsidR="005C5019" w:rsidRPr="00FC5DE7">
        <w:rPr>
          <w:rFonts w:ascii="Calibri" w:hAnsi="Calibri"/>
          <w:b/>
          <w:caps/>
        </w:rPr>
        <w:t>re Installation</w:t>
      </w:r>
    </w:p>
    <w:p w:rsidR="00F71ACF" w:rsidRPr="00FC5DE7" w:rsidRDefault="00F71ACF" w:rsidP="00F71ACF">
      <w:pPr>
        <w:rPr>
          <w:rFonts w:ascii="Calibri" w:hAnsi="Calibri"/>
        </w:rPr>
      </w:pPr>
      <w:r w:rsidRPr="00FC5DE7">
        <w:rPr>
          <w:rFonts w:ascii="Calibri" w:hAnsi="Calibri"/>
        </w:rPr>
        <w:t>Concrete:</w:t>
      </w:r>
    </w:p>
    <w:p w:rsidR="005C5019" w:rsidRPr="00FC5DE7" w:rsidRDefault="00F71ACF" w:rsidP="005C5019">
      <w:pPr>
        <w:pStyle w:val="ListParagraph"/>
        <w:numPr>
          <w:ilvl w:val="0"/>
          <w:numId w:val="14"/>
        </w:numPr>
        <w:rPr>
          <w:rFonts w:ascii="Calibri" w:hAnsi="Calibri"/>
        </w:rPr>
      </w:pPr>
      <w:r w:rsidRPr="00FC5DE7">
        <w:rPr>
          <w:rFonts w:ascii="Calibri" w:hAnsi="Calibri"/>
        </w:rPr>
        <w:t>Remove loose particles and weak or unsound concrete or other substrate materials to ensure a solid, sound substrate. Spalls, chipped edges and uneven surfaces must be repaired using proper material and methods to ensure maintenance of the fire-rated wall assembly construction. Joint faces must be parallel.</w:t>
      </w:r>
    </w:p>
    <w:p w:rsidR="005C5019" w:rsidRPr="00FC5DE7" w:rsidRDefault="00F71ACF" w:rsidP="005C5019">
      <w:pPr>
        <w:pStyle w:val="ListParagraph"/>
        <w:numPr>
          <w:ilvl w:val="0"/>
          <w:numId w:val="14"/>
        </w:numPr>
        <w:rPr>
          <w:rFonts w:ascii="Calibri" w:hAnsi="Calibri"/>
        </w:rPr>
      </w:pPr>
      <w:r w:rsidRPr="00FC5DE7">
        <w:rPr>
          <w:rFonts w:ascii="Calibri" w:hAnsi="Calibri"/>
        </w:rPr>
        <w:t xml:space="preserve">Joint must have unobstructed depth greater than or equal to the full depth of the largest material supplied plus </w:t>
      </w:r>
      <w:r w:rsidR="00FC5DE7" w:rsidRPr="00FC5DE7">
        <w:rPr>
          <w:rFonts w:ascii="Calibri" w:hAnsi="Calibri"/>
        </w:rPr>
        <w:t>1/2</w:t>
      </w:r>
      <w:r w:rsidRPr="00FC5DE7">
        <w:rPr>
          <w:rFonts w:ascii="Calibri" w:hAnsi="Calibri"/>
        </w:rPr>
        <w:t xml:space="preserve"> inch (6mm).</w:t>
      </w:r>
    </w:p>
    <w:p w:rsidR="005C5019" w:rsidRPr="00FC5DE7" w:rsidRDefault="00F71ACF" w:rsidP="005C5019">
      <w:pPr>
        <w:pStyle w:val="ListParagraph"/>
        <w:numPr>
          <w:ilvl w:val="0"/>
          <w:numId w:val="14"/>
        </w:numPr>
        <w:rPr>
          <w:rFonts w:ascii="Calibri" w:hAnsi="Calibri"/>
        </w:rPr>
      </w:pPr>
      <w:r w:rsidRPr="00FC5DE7">
        <w:rPr>
          <w:rFonts w:ascii="Calibri" w:hAnsi="Calibri"/>
        </w:rPr>
        <w:t>Dry all wet surfaces</w:t>
      </w:r>
    </w:p>
    <w:p w:rsidR="005C5019" w:rsidRPr="00FC5DE7" w:rsidRDefault="00F71ACF" w:rsidP="005C5019">
      <w:pPr>
        <w:pStyle w:val="ListParagraph"/>
        <w:numPr>
          <w:ilvl w:val="0"/>
          <w:numId w:val="14"/>
        </w:numPr>
        <w:rPr>
          <w:rFonts w:ascii="Calibri" w:hAnsi="Calibri"/>
        </w:rPr>
      </w:pPr>
      <w:r w:rsidRPr="00FC5DE7">
        <w:rPr>
          <w:rFonts w:ascii="Calibri" w:hAnsi="Calibri"/>
        </w:rPr>
        <w:t>Wipe joint faces with dampened, lint free rags to remove all concrete dust and contaminants</w:t>
      </w:r>
    </w:p>
    <w:p w:rsidR="00F71ACF" w:rsidRPr="00FC5DE7" w:rsidRDefault="00F71ACF" w:rsidP="00F71ACF">
      <w:pPr>
        <w:rPr>
          <w:rFonts w:ascii="Calibri" w:hAnsi="Calibri"/>
        </w:rPr>
      </w:pPr>
      <w:r w:rsidRPr="00FC5DE7">
        <w:rPr>
          <w:rFonts w:ascii="Calibri" w:hAnsi="Calibri"/>
        </w:rPr>
        <w:t>Metal:</w:t>
      </w:r>
    </w:p>
    <w:p w:rsidR="00F71ACF" w:rsidRPr="00FC5DE7" w:rsidRDefault="00F71ACF" w:rsidP="00D01675">
      <w:pPr>
        <w:pStyle w:val="ListParagraph"/>
        <w:numPr>
          <w:ilvl w:val="0"/>
          <w:numId w:val="15"/>
        </w:numPr>
        <w:rPr>
          <w:rFonts w:ascii="Calibri" w:hAnsi="Calibri"/>
        </w:rPr>
      </w:pPr>
      <w:r w:rsidRPr="00FC5DE7">
        <w:rPr>
          <w:rFonts w:ascii="Calibri" w:hAnsi="Calibri"/>
        </w:rPr>
        <w:t xml:space="preserve">Solvent-wipe immediately prior to applying </w:t>
      </w:r>
      <w:r w:rsidR="00CF60CA" w:rsidRPr="00FC5DE7">
        <w:rPr>
          <w:rFonts w:ascii="Calibri" w:hAnsi="Calibri"/>
        </w:rPr>
        <w:t>FHES3</w:t>
      </w:r>
      <w:r w:rsidRPr="00FC5DE7">
        <w:rPr>
          <w:rFonts w:ascii="Calibri" w:hAnsi="Calibri"/>
        </w:rPr>
        <w:t xml:space="preserve"> epoxy.</w:t>
      </w:r>
    </w:p>
    <w:p w:rsidR="002C6F1A" w:rsidRPr="00FC5DE7" w:rsidRDefault="00F71ACF" w:rsidP="00FC5DE7">
      <w:pPr>
        <w:rPr>
          <w:rFonts w:ascii="Calibri" w:hAnsi="Calibri"/>
        </w:rPr>
      </w:pPr>
      <w:r w:rsidRPr="00FC5DE7">
        <w:rPr>
          <w:rFonts w:ascii="Calibri" w:hAnsi="Calibri"/>
        </w:rPr>
        <w:t>IMPORTANT: Ensure that there is no oxidation (rust) on metal substrate before the epoxy is applied.</w:t>
      </w:r>
      <w:r w:rsidR="00371B57" w:rsidRPr="00FC5DE7">
        <w:rPr>
          <w:rFonts w:ascii="Calibri" w:hAnsi="Calibri"/>
          <w:noProof/>
          <w:lang w:bidi="ar-SA"/>
        </w:rPr>
        <w:pict>
          <v:group id="_x0000_s1031" style="position:absolute;margin-left:-447.25pt;margin-top:2.85pt;width:131.25pt;height:21.3pt;z-index:251694080;mso-position-horizontal-relative:text;mso-position-vertical-relative:text" coordorigin="1090,11238" coordsize="2625,426">
            <v:shapetype id="_x0000_t32" coordsize="21600,21600" o:spt="32" o:oned="t" path="m,l21600,21600e" filled="f">
              <v:path arrowok="t" fillok="f" o:connecttype="none"/>
              <o:lock v:ext="edit" shapetype="t"/>
            </v:shapetype>
            <v:shape id="_x0000_s1032" type="#_x0000_t32" style="position:absolute;left:1090;top:11328;width:0;height:240;flip:y;mso-width-relative:margin;mso-height-relative:margin" o:connectortype="straight" strokeweight=".5pt"/>
            <v:shape id="_x0000_s1033" type="#_x0000_t32" style="position:absolute;left:3715;top:11328;width:0;height:240;flip:y;mso-width-relative:margin;mso-height-relative:margin" o:connectortype="straight" strokeweight=".5pt"/>
            <v:shape id="_x0000_s1034" type="#_x0000_t32" style="position:absolute;left:1090;top:11433;width:2625;height:0;mso-width-relative:margin;mso-height-relative:margin" o:connectortype="straight" strokeweight=".5pt">
              <v:stroke startarrow="open" endarrow="open"/>
            </v:shape>
            <v:shape id="_x0000_s1035" type="#_x0000_t202" style="position:absolute;left:2176;top:11238;width:456;height:426;mso-width-relative:margin;mso-height-relative:margin;v-text-anchor:middle" stroked="f">
              <v:textbox style="mso-next-textbox:#_x0000_s1035" inset="0,0,0,0">
                <w:txbxContent>
                  <w:p w:rsidR="007476BB" w:rsidRDefault="007476BB" w:rsidP="00750AB1">
                    <w:pPr>
                      <w:spacing w:after="0"/>
                      <w:jc w:val="center"/>
                    </w:pPr>
                    <w:r>
                      <w:t>A</w:t>
                    </w:r>
                  </w:p>
                </w:txbxContent>
              </v:textbox>
            </v:shape>
          </v:group>
        </w:pict>
      </w:r>
      <w:r w:rsidR="00371B57" w:rsidRPr="00FC5DE7">
        <w:rPr>
          <w:rFonts w:ascii="Calibri" w:hAnsi="Calibri"/>
          <w:noProof/>
          <w:lang w:bidi="ar-SA"/>
        </w:rPr>
        <w:pict>
          <v:shape id="_x0000_s1060" type="#_x0000_t202" style="position:absolute;margin-left:-389.55pt;margin-top:32.6pt;width:22.8pt;height:21.3pt;z-index:251718656;mso-position-horizontal-relative:text;mso-position-vertical-relative:text;mso-width-relative:margin;mso-height-relative:margin;v-text-anchor:middle" o:regroupid="1" stroked="f">
            <v:textbox inset="0,0,0,0">
              <w:txbxContent>
                <w:p w:rsidR="007476BB" w:rsidRDefault="007476BB" w:rsidP="00750AB1">
                  <w:pPr>
                    <w:spacing w:after="0"/>
                    <w:jc w:val="center"/>
                  </w:pPr>
                  <w:r>
                    <w:t>A</w:t>
                  </w:r>
                </w:p>
              </w:txbxContent>
            </v:textbox>
          </v:shape>
        </w:pict>
      </w:r>
      <w:r w:rsidR="00371B57" w:rsidRPr="00FC5DE7">
        <w:rPr>
          <w:rFonts w:ascii="Calibri" w:hAnsi="Calibri"/>
          <w:noProof/>
          <w:lang w:bidi="ar-SA"/>
        </w:rPr>
        <w:pict>
          <v:group id="_x0000_s1061" style="position:absolute;margin-left:-452pt;margin-top:37.5pt;width:141.3pt;height:12pt;z-index:251716096;mso-position-horizontal-relative:text;mso-position-vertical-relative:text" coordorigin="1090,13960" coordsize="2826,240">
            <v:shape id="_x0000_s1057" type="#_x0000_t32" style="position:absolute;left:1090;top:13960;width:0;height:240;flip:y;mso-width-relative:margin;mso-height-relative:margin" o:connectortype="straight" o:regroupid="1" strokeweight=".5pt"/>
            <v:shape id="_x0000_s1058" type="#_x0000_t32" style="position:absolute;left:3915;top:13960;width:1;height:240;flip:y;mso-width-relative:margin;mso-height-relative:margin" o:connectortype="straight" o:regroupid="1" strokeweight=".5pt"/>
            <v:shape id="_x0000_s1059" type="#_x0000_t32" style="position:absolute;left:1090;top:14065;width:2825;height:0;mso-width-relative:margin;mso-height-relative:margin" o:connectortype="straight" o:regroupid="1" strokeweight=".5pt">
              <v:stroke startarrow="open" endarrow="open"/>
            </v:shape>
          </v:group>
        </w:pict>
      </w:r>
    </w:p>
    <w:p w:rsidR="002C6F1A" w:rsidRPr="00FC5DE7" w:rsidRDefault="002C6F1A" w:rsidP="00FC5DE7">
      <w:pPr>
        <w:rPr>
          <w:rFonts w:ascii="Calibri" w:hAnsi="Calibri"/>
          <w:b/>
          <w:caps/>
        </w:rPr>
      </w:pPr>
      <w:r w:rsidRPr="00FC5DE7">
        <w:rPr>
          <w:rFonts w:ascii="Calibri" w:hAnsi="Calibri"/>
          <w:b/>
          <w:caps/>
        </w:rPr>
        <w:lastRenderedPageBreak/>
        <w:t>Installation</w:t>
      </w:r>
    </w:p>
    <w:p w:rsidR="0011782B" w:rsidRPr="00FC5DE7" w:rsidRDefault="00F71ACF" w:rsidP="005B7344">
      <w:pPr>
        <w:pStyle w:val="ListParagraph"/>
        <w:numPr>
          <w:ilvl w:val="0"/>
          <w:numId w:val="7"/>
        </w:numPr>
        <w:rPr>
          <w:rFonts w:ascii="Calibri" w:hAnsi="Calibri"/>
        </w:rPr>
      </w:pPr>
      <w:r w:rsidRPr="00FC5DE7">
        <w:rPr>
          <w:rFonts w:ascii="Calibri" w:hAnsi="Calibri"/>
        </w:rPr>
        <w:t>Measure Joint Width &amp; Find Correct Size Material</w:t>
      </w:r>
    </w:p>
    <w:p w:rsidR="00D01675" w:rsidRPr="00FC5DE7" w:rsidRDefault="00D01675" w:rsidP="00D01675">
      <w:pPr>
        <w:pStyle w:val="ListParagraph"/>
        <w:numPr>
          <w:ilvl w:val="1"/>
          <w:numId w:val="20"/>
        </w:numPr>
        <w:rPr>
          <w:rFonts w:ascii="Calibri" w:hAnsi="Calibri"/>
        </w:rPr>
      </w:pPr>
      <w:r w:rsidRPr="00FC5DE7">
        <w:rPr>
          <w:rFonts w:ascii="Calibri" w:hAnsi="Calibri"/>
        </w:rPr>
        <w:t>Measure joint width at wall surface and inside of the gap to ensure joint faces are parallel.</w:t>
      </w:r>
      <w:r w:rsidR="0084623F" w:rsidRPr="00FC5DE7">
        <w:rPr>
          <w:rFonts w:ascii="Calibri" w:hAnsi="Calibri"/>
        </w:rPr>
        <w:t xml:space="preserve"> </w:t>
      </w:r>
    </w:p>
    <w:p w:rsidR="00F71ACF" w:rsidRPr="00FC5DE7" w:rsidRDefault="00F71ACF" w:rsidP="00D01675">
      <w:pPr>
        <w:pStyle w:val="ListParagraph"/>
        <w:numPr>
          <w:ilvl w:val="1"/>
          <w:numId w:val="20"/>
        </w:numPr>
        <w:rPr>
          <w:rFonts w:ascii="Calibri" w:hAnsi="Calibri"/>
        </w:rPr>
      </w:pPr>
      <w:r w:rsidRPr="00FC5DE7">
        <w:rPr>
          <w:rFonts w:ascii="Calibri" w:hAnsi="Calibri"/>
        </w:rPr>
        <w:t>Material has been supplie</w:t>
      </w:r>
      <w:r w:rsidR="00D01675" w:rsidRPr="00FC5DE7">
        <w:rPr>
          <w:rFonts w:ascii="Calibri" w:hAnsi="Calibri"/>
        </w:rPr>
        <w:t xml:space="preserve">d to suit your mean temperature </w:t>
      </w:r>
      <w:r w:rsidRPr="00FC5DE7">
        <w:rPr>
          <w:rFonts w:ascii="Calibri" w:hAnsi="Calibri"/>
        </w:rPr>
        <w:t>field-measured j</w:t>
      </w:r>
      <w:r w:rsidR="00D01675" w:rsidRPr="00FC5DE7">
        <w:rPr>
          <w:rFonts w:ascii="Calibri" w:hAnsi="Calibri"/>
        </w:rPr>
        <w:t xml:space="preserve">oint widths. Widths of material </w:t>
      </w:r>
      <w:r w:rsidRPr="00FC5DE7">
        <w:rPr>
          <w:rFonts w:ascii="Calibri" w:hAnsi="Calibri"/>
        </w:rPr>
        <w:t>supplied are marked on each</w:t>
      </w:r>
      <w:r w:rsidR="00D01675" w:rsidRPr="00FC5DE7">
        <w:rPr>
          <w:rFonts w:ascii="Calibri" w:hAnsi="Calibri"/>
        </w:rPr>
        <w:t xml:space="preserve"> stick of material. Find </w:t>
      </w:r>
      <w:r w:rsidRPr="00FC5DE7">
        <w:rPr>
          <w:rFonts w:ascii="Calibri" w:hAnsi="Calibri"/>
        </w:rPr>
        <w:t>correct box and open it.</w:t>
      </w:r>
    </w:p>
    <w:p w:rsidR="00D01675" w:rsidRPr="00FC5DE7" w:rsidRDefault="00F71ACF" w:rsidP="00FC5DE7">
      <w:pPr>
        <w:pStyle w:val="ListParagraph"/>
        <w:numPr>
          <w:ilvl w:val="1"/>
          <w:numId w:val="20"/>
        </w:numPr>
        <w:rPr>
          <w:rFonts w:ascii="Calibri" w:hAnsi="Calibri"/>
        </w:rPr>
      </w:pPr>
      <w:r w:rsidRPr="00FC5DE7">
        <w:rPr>
          <w:rFonts w:ascii="Calibri" w:hAnsi="Calibri"/>
        </w:rPr>
        <w:t>Compare width of mate</w:t>
      </w:r>
      <w:r w:rsidR="00D01675" w:rsidRPr="00FC5DE7">
        <w:rPr>
          <w:rFonts w:ascii="Calibri" w:hAnsi="Calibri"/>
        </w:rPr>
        <w:t xml:space="preserve">rial supplied as marked on each </w:t>
      </w:r>
      <w:r w:rsidRPr="00FC5DE7">
        <w:rPr>
          <w:rFonts w:ascii="Calibri" w:hAnsi="Calibri"/>
        </w:rPr>
        <w:t xml:space="preserve">stick against mean joint </w:t>
      </w:r>
      <w:r w:rsidR="00D01675" w:rsidRPr="00FC5DE7">
        <w:rPr>
          <w:rFonts w:ascii="Calibri" w:hAnsi="Calibri"/>
        </w:rPr>
        <w:t xml:space="preserve">width. Actual width of material </w:t>
      </w:r>
      <w:r w:rsidRPr="00FC5DE7">
        <w:rPr>
          <w:rFonts w:ascii="Calibri" w:hAnsi="Calibri"/>
        </w:rPr>
        <w:t>as measured bet</w:t>
      </w:r>
      <w:r w:rsidR="00D01675" w:rsidRPr="00FC5DE7">
        <w:rPr>
          <w:rFonts w:ascii="Calibri" w:hAnsi="Calibri"/>
        </w:rPr>
        <w:t xml:space="preserve">ween hardboard will be slightly </w:t>
      </w:r>
      <w:r w:rsidRPr="00FC5DE7">
        <w:rPr>
          <w:rFonts w:ascii="Calibri" w:hAnsi="Calibri"/>
        </w:rPr>
        <w:t xml:space="preserve">less than </w:t>
      </w:r>
      <w:r w:rsidR="00D01675" w:rsidRPr="00FC5DE7">
        <w:rPr>
          <w:rFonts w:ascii="Calibri" w:hAnsi="Calibri"/>
        </w:rPr>
        <w:t xml:space="preserve">marked size because material is </w:t>
      </w:r>
      <w:r w:rsidRPr="00FC5DE7">
        <w:rPr>
          <w:rFonts w:ascii="Calibri" w:hAnsi="Calibri"/>
        </w:rPr>
        <w:t>over</w:t>
      </w:r>
      <w:r w:rsidR="00D01675" w:rsidRPr="00FC5DE7">
        <w:rPr>
          <w:rFonts w:ascii="Calibri" w:hAnsi="Calibri"/>
        </w:rPr>
        <w:t>-</w:t>
      </w:r>
      <w:r w:rsidRPr="00FC5DE7">
        <w:rPr>
          <w:rFonts w:ascii="Calibri" w:hAnsi="Calibri"/>
        </w:rPr>
        <w:t>compressed</w:t>
      </w:r>
      <w:r w:rsidR="00D01675" w:rsidRPr="00FC5DE7">
        <w:rPr>
          <w:rFonts w:ascii="Calibri" w:hAnsi="Calibri"/>
        </w:rPr>
        <w:t xml:space="preserve"> </w:t>
      </w:r>
      <w:r w:rsidRPr="00FC5DE7">
        <w:rPr>
          <w:rFonts w:ascii="Calibri" w:hAnsi="Calibri"/>
        </w:rPr>
        <w:t>for ease of installation.</w:t>
      </w:r>
    </w:p>
    <w:p w:rsidR="00323744" w:rsidRPr="00FC5DE7" w:rsidRDefault="00D01675" w:rsidP="00FC5DE7">
      <w:pPr>
        <w:ind w:left="360"/>
        <w:rPr>
          <w:rFonts w:ascii="Calibri" w:hAnsi="Calibri"/>
        </w:rPr>
      </w:pPr>
      <w:r w:rsidRPr="00FC5DE7">
        <w:rPr>
          <w:rFonts w:ascii="Calibri" w:hAnsi="Calibri"/>
        </w:rPr>
        <w:t>IMPORTANT: Do not remove outer plastic packaging until you have read and understand the rest of these instructions as material may expand before you can get it into joint.</w:t>
      </w:r>
    </w:p>
    <w:p w:rsidR="00FD0FD2" w:rsidRPr="00FC5DE7" w:rsidRDefault="00D01675" w:rsidP="00FD0FD2">
      <w:pPr>
        <w:pStyle w:val="ListParagraph"/>
        <w:numPr>
          <w:ilvl w:val="0"/>
          <w:numId w:val="7"/>
        </w:numPr>
        <w:rPr>
          <w:rFonts w:ascii="Calibri" w:hAnsi="Calibri"/>
        </w:rPr>
      </w:pPr>
      <w:r w:rsidRPr="00FC5DE7">
        <w:rPr>
          <w:rFonts w:ascii="Calibri" w:hAnsi="Calibri"/>
        </w:rPr>
        <w:t>Mask Walls &amp; Mix Epoxy Adhesive</w:t>
      </w:r>
    </w:p>
    <w:p w:rsidR="00323744" w:rsidRPr="00FC5DE7" w:rsidRDefault="00FD0FD2" w:rsidP="00323744">
      <w:pPr>
        <w:pStyle w:val="ListParagraph"/>
        <w:numPr>
          <w:ilvl w:val="1"/>
          <w:numId w:val="7"/>
        </w:numPr>
        <w:rPr>
          <w:rFonts w:ascii="Calibri" w:hAnsi="Calibri"/>
        </w:rPr>
      </w:pPr>
      <w:r w:rsidRPr="00FC5DE7">
        <w:rPr>
          <w:rFonts w:ascii="Calibri" w:hAnsi="Calibri"/>
        </w:rPr>
        <w:t>Tape off the walls on both sides of the joint.</w:t>
      </w:r>
    </w:p>
    <w:p w:rsidR="00FD0FD2" w:rsidRPr="00FC5DE7" w:rsidRDefault="00FD0FD2" w:rsidP="0008215B">
      <w:pPr>
        <w:pStyle w:val="ListParagraph"/>
        <w:numPr>
          <w:ilvl w:val="0"/>
          <w:numId w:val="7"/>
        </w:numPr>
        <w:rPr>
          <w:rFonts w:ascii="Calibri" w:hAnsi="Calibri"/>
        </w:rPr>
      </w:pPr>
      <w:r w:rsidRPr="00FC5DE7">
        <w:rPr>
          <w:rFonts w:ascii="Calibri" w:hAnsi="Calibri"/>
        </w:rPr>
        <w:t>Mix Epoxy</w:t>
      </w:r>
    </w:p>
    <w:p w:rsidR="00FD0FD2" w:rsidRPr="00FC5DE7" w:rsidRDefault="00FD0FD2" w:rsidP="00323744">
      <w:pPr>
        <w:pStyle w:val="ListParagraph"/>
        <w:numPr>
          <w:ilvl w:val="1"/>
          <w:numId w:val="7"/>
        </w:numPr>
        <w:rPr>
          <w:rFonts w:ascii="Calibri" w:hAnsi="Calibri"/>
        </w:rPr>
      </w:pPr>
      <w:r w:rsidRPr="00FC5DE7">
        <w:rPr>
          <w:rFonts w:ascii="Calibri" w:hAnsi="Calibri"/>
        </w:rPr>
        <w:t>Epoxy adhesive may be use</w:t>
      </w:r>
      <w:r w:rsidR="00FC5DE7" w:rsidRPr="00FC5DE7">
        <w:rPr>
          <w:rFonts w:ascii="Calibri" w:hAnsi="Calibri"/>
        </w:rPr>
        <w:t>d in the 41° to 95°</w:t>
      </w:r>
      <w:r w:rsidRPr="00FC5DE7">
        <w:rPr>
          <w:rFonts w:ascii="Calibri" w:hAnsi="Calibri"/>
        </w:rPr>
        <w:t xml:space="preserve"> temperature range.</w:t>
      </w:r>
    </w:p>
    <w:p w:rsidR="00323744" w:rsidRPr="00FC5DE7" w:rsidRDefault="00FD0FD2" w:rsidP="00323744">
      <w:pPr>
        <w:pStyle w:val="ListParagraph"/>
        <w:numPr>
          <w:ilvl w:val="1"/>
          <w:numId w:val="7"/>
        </w:numPr>
        <w:rPr>
          <w:rFonts w:ascii="Calibri" w:hAnsi="Calibri"/>
        </w:rPr>
      </w:pPr>
      <w:r w:rsidRPr="00FC5DE7">
        <w:rPr>
          <w:rFonts w:ascii="Calibri" w:hAnsi="Calibri"/>
        </w:rPr>
        <w:t>Using a trowel, transfer the entire contents of part B (Hardener) into the contents of part A (Base).</w:t>
      </w:r>
    </w:p>
    <w:p w:rsidR="00FD0FD2" w:rsidRPr="00FC5DE7" w:rsidRDefault="00FD0FD2" w:rsidP="00323744">
      <w:pPr>
        <w:pStyle w:val="ListParagraph"/>
        <w:numPr>
          <w:ilvl w:val="1"/>
          <w:numId w:val="7"/>
        </w:numPr>
        <w:rPr>
          <w:rFonts w:ascii="Calibri" w:hAnsi="Calibri"/>
        </w:rPr>
      </w:pPr>
      <w:r w:rsidRPr="00FC5DE7">
        <w:rPr>
          <w:rFonts w:ascii="Calibri" w:hAnsi="Calibri"/>
        </w:rPr>
        <w:t>Mix the material thoroughly with a drill and mixing paddle. Scrape the walls and bottom of the container to ensure uniform and complete mixing.</w:t>
      </w:r>
    </w:p>
    <w:p w:rsidR="00FD0FD2" w:rsidRPr="00FC5DE7" w:rsidRDefault="00FD0FD2" w:rsidP="00323744">
      <w:pPr>
        <w:pStyle w:val="ListParagraph"/>
        <w:numPr>
          <w:ilvl w:val="1"/>
          <w:numId w:val="7"/>
        </w:numPr>
        <w:rPr>
          <w:rFonts w:ascii="Calibri" w:hAnsi="Calibri"/>
        </w:rPr>
      </w:pPr>
      <w:r w:rsidRPr="00FC5DE7">
        <w:rPr>
          <w:rFonts w:ascii="Calibri" w:hAnsi="Calibri"/>
        </w:rPr>
        <w:t>Always mix component B (Hardener) into component A (Base). Ensure that a uniform gray color with no black or white streaks is obtained.</w:t>
      </w:r>
    </w:p>
    <w:p w:rsidR="002C6F1A" w:rsidRPr="00FC5DE7" w:rsidRDefault="00AF7B25" w:rsidP="00FC5DE7">
      <w:pPr>
        <w:ind w:left="360"/>
        <w:rPr>
          <w:rFonts w:ascii="Calibri" w:hAnsi="Calibri"/>
        </w:rPr>
      </w:pPr>
      <w:r w:rsidRPr="00FC5DE7">
        <w:rPr>
          <w:rFonts w:ascii="Calibri" w:hAnsi="Calibri"/>
        </w:rPr>
        <w:t>IMPORTANT: DO NOT thin the epoxy</w:t>
      </w:r>
    </w:p>
    <w:p w:rsidR="00567169" w:rsidRPr="00FC5DE7" w:rsidRDefault="00E374AE" w:rsidP="00186581">
      <w:pPr>
        <w:pStyle w:val="ListParagraph"/>
        <w:numPr>
          <w:ilvl w:val="0"/>
          <w:numId w:val="7"/>
        </w:numPr>
        <w:rPr>
          <w:rFonts w:ascii="Calibri" w:hAnsi="Calibri"/>
        </w:rPr>
      </w:pPr>
      <w:r w:rsidRPr="00FC5DE7">
        <w:rPr>
          <w:rFonts w:ascii="Calibri" w:hAnsi="Calibri"/>
          <w:noProof/>
          <w:lang w:bidi="ar-SA"/>
        </w:rPr>
        <w:drawing>
          <wp:anchor distT="0" distB="0" distL="114300" distR="114300" simplePos="0" relativeHeight="251744256" behindDoc="0" locked="0" layoutInCell="1" allowOverlap="1">
            <wp:simplePos x="0" y="0"/>
            <wp:positionH relativeFrom="column">
              <wp:posOffset>5546090</wp:posOffset>
            </wp:positionH>
            <wp:positionV relativeFrom="paragraph">
              <wp:posOffset>-33020</wp:posOffset>
            </wp:positionV>
            <wp:extent cx="1160780" cy="1501140"/>
            <wp:effectExtent l="19050" t="0" r="127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160780" cy="1501140"/>
                    </a:xfrm>
                    <a:prstGeom prst="rect">
                      <a:avLst/>
                    </a:prstGeom>
                    <a:noFill/>
                    <a:ln w="9525">
                      <a:noFill/>
                      <a:miter lim="800000"/>
                      <a:headEnd/>
                      <a:tailEnd/>
                    </a:ln>
                  </pic:spPr>
                </pic:pic>
              </a:graphicData>
            </a:graphic>
          </wp:anchor>
        </w:drawing>
      </w:r>
      <w:r w:rsidR="0008215B" w:rsidRPr="00FC5DE7">
        <w:rPr>
          <w:rFonts w:ascii="Calibri" w:hAnsi="Calibri"/>
        </w:rPr>
        <w:t xml:space="preserve">Apply Epoxy and </w:t>
      </w:r>
      <w:r w:rsidR="00EE2131" w:rsidRPr="00FC5DE7">
        <w:rPr>
          <w:rFonts w:ascii="Calibri" w:hAnsi="Calibri"/>
        </w:rPr>
        <w:t>Open Plastic Packaging</w:t>
      </w:r>
    </w:p>
    <w:p w:rsidR="0008215B" w:rsidRPr="00FC5DE7" w:rsidRDefault="0046012B" w:rsidP="00EE2131">
      <w:pPr>
        <w:pStyle w:val="ListParagraph"/>
        <w:numPr>
          <w:ilvl w:val="1"/>
          <w:numId w:val="7"/>
        </w:numPr>
        <w:rPr>
          <w:rFonts w:ascii="Calibri" w:hAnsi="Calibri"/>
        </w:rPr>
      </w:pPr>
      <w:r w:rsidRPr="00FC5DE7">
        <w:rPr>
          <w:rFonts w:ascii="Calibri" w:hAnsi="Calibri"/>
        </w:rPr>
        <w:t>Ensure that the mixed epoxy adhesive is applied to the substrate before the pot life has expired (10-30 minutes depending on the ambient temperature).</w:t>
      </w:r>
    </w:p>
    <w:p w:rsidR="0046012B" w:rsidRPr="00FC5DE7" w:rsidRDefault="0046012B" w:rsidP="00EE2131">
      <w:pPr>
        <w:pStyle w:val="ListParagraph"/>
        <w:numPr>
          <w:ilvl w:val="1"/>
          <w:numId w:val="7"/>
        </w:numPr>
        <w:rPr>
          <w:rFonts w:ascii="Calibri" w:hAnsi="Calibri"/>
        </w:rPr>
      </w:pPr>
      <w:r w:rsidRPr="00FC5DE7">
        <w:rPr>
          <w:rFonts w:ascii="Calibri" w:hAnsi="Calibri"/>
        </w:rPr>
        <w:t>Warning: The epoxy will harden more quickly when left in the pot. Apply it onto the joint face as soon as possible.</w:t>
      </w:r>
    </w:p>
    <w:p w:rsidR="0046012B" w:rsidRPr="00FC5DE7" w:rsidRDefault="0046012B" w:rsidP="00EE2131">
      <w:pPr>
        <w:pStyle w:val="ListParagraph"/>
        <w:numPr>
          <w:ilvl w:val="1"/>
          <w:numId w:val="7"/>
        </w:numPr>
        <w:rPr>
          <w:rFonts w:ascii="Calibri" w:hAnsi="Calibri"/>
        </w:rPr>
      </w:pPr>
      <w:r w:rsidRPr="00FC5DE7">
        <w:rPr>
          <w:rFonts w:ascii="Calibri" w:hAnsi="Calibri"/>
        </w:rPr>
        <w:t xml:space="preserve">IMPORTANT: The epoxy must still be uncured when installing </w:t>
      </w:r>
      <w:r w:rsidR="00CF60CA" w:rsidRPr="00FC5DE7">
        <w:rPr>
          <w:rFonts w:ascii="Calibri" w:hAnsi="Calibri"/>
        </w:rPr>
        <w:t>FHES3</w:t>
      </w:r>
      <w:r w:rsidRPr="00FC5DE7">
        <w:rPr>
          <w:rFonts w:ascii="Calibri" w:hAnsi="Calibri"/>
        </w:rPr>
        <w:t xml:space="preserve"> foam into the joint opening.</w:t>
      </w:r>
    </w:p>
    <w:p w:rsidR="0046012B" w:rsidRPr="00FC5DE7" w:rsidRDefault="0046012B" w:rsidP="00EE2131">
      <w:pPr>
        <w:pStyle w:val="ListParagraph"/>
        <w:numPr>
          <w:ilvl w:val="1"/>
          <w:numId w:val="7"/>
        </w:numPr>
        <w:rPr>
          <w:rFonts w:ascii="Calibri" w:hAnsi="Calibri"/>
        </w:rPr>
      </w:pPr>
      <w:r w:rsidRPr="00FC5DE7">
        <w:rPr>
          <w:rFonts w:ascii="Calibri" w:hAnsi="Calibri"/>
        </w:rPr>
        <w:t xml:space="preserve">If the epoxy cures before installing the </w:t>
      </w:r>
      <w:r w:rsidR="00CF60CA" w:rsidRPr="00FC5DE7">
        <w:rPr>
          <w:rFonts w:ascii="Calibri" w:hAnsi="Calibri"/>
        </w:rPr>
        <w:t>FHES3</w:t>
      </w:r>
      <w:r w:rsidRPr="00FC5DE7">
        <w:rPr>
          <w:rFonts w:ascii="Calibri" w:hAnsi="Calibri"/>
        </w:rPr>
        <w:t xml:space="preserve"> foam, then reapply new epoxy. If work is interrupted for more than 2 hours after initial cure the grind the old epoxy, solvent wipe, and apply new wet epoxy.</w:t>
      </w:r>
    </w:p>
    <w:p w:rsidR="0046012B" w:rsidRPr="00FC5DE7" w:rsidRDefault="00E374AE" w:rsidP="00EE2131">
      <w:pPr>
        <w:pStyle w:val="ListParagraph"/>
        <w:numPr>
          <w:ilvl w:val="1"/>
          <w:numId w:val="7"/>
        </w:numPr>
        <w:rPr>
          <w:rFonts w:ascii="Calibri" w:hAnsi="Calibri"/>
        </w:rPr>
      </w:pPr>
      <w:r w:rsidRPr="00FC5DE7">
        <w:rPr>
          <w:rFonts w:ascii="Calibri" w:hAnsi="Calibri"/>
          <w:noProof/>
          <w:lang w:bidi="ar-SA"/>
        </w:rPr>
        <w:drawing>
          <wp:anchor distT="0" distB="0" distL="114300" distR="114300" simplePos="0" relativeHeight="251745280" behindDoc="0" locked="0" layoutInCell="1" allowOverlap="1">
            <wp:simplePos x="0" y="0"/>
            <wp:positionH relativeFrom="column">
              <wp:posOffset>5266055</wp:posOffset>
            </wp:positionH>
            <wp:positionV relativeFrom="paragraph">
              <wp:posOffset>384810</wp:posOffset>
            </wp:positionV>
            <wp:extent cx="1509395" cy="1159510"/>
            <wp:effectExtent l="19050" t="0" r="0" b="0"/>
            <wp:wrapSquare wrapText="bothSides"/>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509395" cy="1159510"/>
                    </a:xfrm>
                    <a:prstGeom prst="rect">
                      <a:avLst/>
                    </a:prstGeom>
                    <a:noFill/>
                    <a:ln w="9525">
                      <a:noFill/>
                      <a:miter lim="800000"/>
                      <a:headEnd/>
                      <a:tailEnd/>
                    </a:ln>
                  </pic:spPr>
                </pic:pic>
              </a:graphicData>
            </a:graphic>
          </wp:anchor>
        </w:drawing>
      </w:r>
      <w:r w:rsidR="0046012B" w:rsidRPr="00FC5DE7">
        <w:rPr>
          <w:rFonts w:ascii="Calibri" w:hAnsi="Calibri"/>
        </w:rPr>
        <w:t xml:space="preserve">IMPORTANT: While one or more workers are applying epoxy to the joint faces, others must prepare the </w:t>
      </w:r>
      <w:r w:rsidR="00CF60CA" w:rsidRPr="00FC5DE7">
        <w:rPr>
          <w:rFonts w:ascii="Calibri" w:hAnsi="Calibri"/>
        </w:rPr>
        <w:t>FHES3</w:t>
      </w:r>
      <w:r w:rsidR="0046012B" w:rsidRPr="00FC5DE7">
        <w:rPr>
          <w:rFonts w:ascii="Calibri" w:hAnsi="Calibri"/>
        </w:rPr>
        <w:t xml:space="preserve"> foam. The </w:t>
      </w:r>
      <w:r w:rsidR="00CF60CA" w:rsidRPr="00FC5DE7">
        <w:rPr>
          <w:rFonts w:ascii="Calibri" w:hAnsi="Calibri"/>
        </w:rPr>
        <w:t>FHES3</w:t>
      </w:r>
      <w:r w:rsidR="0046012B" w:rsidRPr="00FC5DE7">
        <w:rPr>
          <w:rFonts w:ascii="Calibri" w:hAnsi="Calibri"/>
        </w:rPr>
        <w:t xml:space="preserve"> foam is kept under compression by plastic wrapping and hardboard on both sides.</w:t>
      </w:r>
    </w:p>
    <w:p w:rsidR="00EE2131" w:rsidRPr="00FC5DE7" w:rsidRDefault="00EE2131" w:rsidP="00EE2131">
      <w:pPr>
        <w:pStyle w:val="ListParagraph"/>
        <w:numPr>
          <w:ilvl w:val="1"/>
          <w:numId w:val="7"/>
        </w:numPr>
        <w:rPr>
          <w:rFonts w:ascii="Calibri" w:hAnsi="Calibri"/>
        </w:rPr>
      </w:pPr>
      <w:r w:rsidRPr="00FC5DE7">
        <w:rPr>
          <w:rFonts w:ascii="Calibri" w:hAnsi="Calibri"/>
        </w:rPr>
        <w:t>When ready to install, slit the plastic wrapping by cutting on the hardboard, discard the hardboard and inner release liner.</w:t>
      </w:r>
    </w:p>
    <w:p w:rsidR="00EE2131" w:rsidRPr="00FC5DE7" w:rsidRDefault="00EE2131" w:rsidP="00EE2131">
      <w:pPr>
        <w:pStyle w:val="ListParagraph"/>
        <w:numPr>
          <w:ilvl w:val="1"/>
          <w:numId w:val="7"/>
        </w:numPr>
        <w:rPr>
          <w:rFonts w:ascii="Calibri" w:hAnsi="Calibri"/>
        </w:rPr>
      </w:pPr>
      <w:r w:rsidRPr="00FC5DE7">
        <w:rPr>
          <w:rFonts w:ascii="Calibri" w:hAnsi="Calibri"/>
        </w:rPr>
        <w:t>DO NOT CUT ALONG SILICONE-COATING FACE. YOU MAY CUT THROUGH IT</w:t>
      </w:r>
      <w:r w:rsidR="00257F45" w:rsidRPr="00FC5DE7">
        <w:rPr>
          <w:rFonts w:ascii="Calibri" w:hAnsi="Calibri"/>
        </w:rPr>
        <w:t>, THUS DAMAGING SEAL</w:t>
      </w:r>
      <w:r w:rsidRPr="00FC5DE7">
        <w:rPr>
          <w:rFonts w:ascii="Calibri" w:hAnsi="Calibri"/>
        </w:rPr>
        <w:t>.</w:t>
      </w:r>
    </w:p>
    <w:p w:rsidR="00D13590" w:rsidRPr="00FC5DE7" w:rsidRDefault="0046012B" w:rsidP="00FC5DE7">
      <w:pPr>
        <w:pStyle w:val="ListParagraph"/>
        <w:numPr>
          <w:ilvl w:val="1"/>
          <w:numId w:val="7"/>
        </w:numPr>
        <w:rPr>
          <w:rFonts w:ascii="Calibri" w:hAnsi="Calibri"/>
        </w:rPr>
      </w:pPr>
      <w:r w:rsidRPr="00FC5DE7">
        <w:rPr>
          <w:rFonts w:ascii="Calibri" w:hAnsi="Calibri"/>
        </w:rPr>
        <w:t>IMPORTANT: Work quickly and deliberately after cutting the shrink-wrap to avoid material expanding beyond a usable size.</w:t>
      </w:r>
      <w:r w:rsidR="00FC5DE7" w:rsidRPr="00FC5DE7">
        <w:rPr>
          <w:rFonts w:ascii="Calibri" w:hAnsi="Calibri"/>
        </w:rPr>
        <w:br/>
      </w:r>
    </w:p>
    <w:p w:rsidR="00186581" w:rsidRPr="00FC5DE7" w:rsidRDefault="00EE2131" w:rsidP="00186581">
      <w:pPr>
        <w:pStyle w:val="ListParagraph"/>
        <w:numPr>
          <w:ilvl w:val="0"/>
          <w:numId w:val="7"/>
        </w:numPr>
        <w:rPr>
          <w:rFonts w:ascii="Calibri" w:hAnsi="Calibri"/>
        </w:rPr>
      </w:pPr>
      <w:r w:rsidRPr="00FC5DE7">
        <w:rPr>
          <w:rFonts w:ascii="Calibri" w:hAnsi="Calibri"/>
        </w:rPr>
        <w:t>Wipe Release Agent off Silicone Facing</w:t>
      </w:r>
    </w:p>
    <w:p w:rsidR="00EE2131" w:rsidRPr="00FC5DE7" w:rsidRDefault="00EE2131" w:rsidP="00EE2131">
      <w:pPr>
        <w:pStyle w:val="ListParagraph"/>
        <w:numPr>
          <w:ilvl w:val="1"/>
          <w:numId w:val="7"/>
        </w:numPr>
        <w:rPr>
          <w:rFonts w:ascii="Calibri" w:hAnsi="Calibri"/>
        </w:rPr>
      </w:pPr>
      <w:r w:rsidRPr="00FC5DE7">
        <w:rPr>
          <w:rFonts w:ascii="Calibri" w:hAnsi="Calibri"/>
        </w:rPr>
        <w:t>For packaging and protection reasons, the silicone facing is coated in the factory with a release agent.</w:t>
      </w:r>
    </w:p>
    <w:p w:rsidR="00EE2131" w:rsidRPr="00FC5DE7" w:rsidRDefault="00EE2131" w:rsidP="00EE2131">
      <w:pPr>
        <w:pStyle w:val="ListParagraph"/>
        <w:numPr>
          <w:ilvl w:val="1"/>
          <w:numId w:val="7"/>
        </w:numPr>
        <w:rPr>
          <w:rFonts w:ascii="Calibri" w:hAnsi="Calibri"/>
        </w:rPr>
      </w:pPr>
      <w:r w:rsidRPr="00FC5DE7">
        <w:rPr>
          <w:rFonts w:ascii="Calibri" w:hAnsi="Calibri"/>
        </w:rPr>
        <w:t>Prior to installation, this agent must be wiped off using a solvent in order for the fillet beads described in step 8 to adhere to the silicone facing and to avoid contamination of the substrate at this point.</w:t>
      </w:r>
    </w:p>
    <w:p w:rsidR="00D13590" w:rsidRPr="00FC5DE7" w:rsidRDefault="00EE2131" w:rsidP="00E374AE">
      <w:pPr>
        <w:pStyle w:val="ListParagraph"/>
        <w:numPr>
          <w:ilvl w:val="1"/>
          <w:numId w:val="7"/>
        </w:numPr>
        <w:rPr>
          <w:rFonts w:ascii="Calibri" w:hAnsi="Calibri"/>
        </w:rPr>
      </w:pPr>
      <w:r w:rsidRPr="00FC5DE7">
        <w:rPr>
          <w:rFonts w:ascii="Calibri" w:hAnsi="Calibri"/>
        </w:rPr>
        <w:t>Lightly, quickly and thoroughly wipe the cured silicone facing with a lint free rag made damp with acetone or other solvent to remove the release agent.</w:t>
      </w:r>
      <w:r w:rsidR="00FC5DE7" w:rsidRPr="00FC5DE7">
        <w:rPr>
          <w:rFonts w:ascii="Calibri" w:hAnsi="Calibri"/>
        </w:rPr>
        <w:br/>
      </w:r>
    </w:p>
    <w:p w:rsidR="00EE2131" w:rsidRPr="00FC5DE7" w:rsidRDefault="00EE2131" w:rsidP="00186581">
      <w:pPr>
        <w:pStyle w:val="ListParagraph"/>
        <w:numPr>
          <w:ilvl w:val="0"/>
          <w:numId w:val="7"/>
        </w:numPr>
        <w:rPr>
          <w:rFonts w:ascii="Calibri" w:hAnsi="Calibri"/>
        </w:rPr>
      </w:pPr>
      <w:r w:rsidRPr="00FC5DE7">
        <w:rPr>
          <w:rFonts w:ascii="Calibri" w:hAnsi="Calibri"/>
        </w:rPr>
        <w:t xml:space="preserve">Apply </w:t>
      </w:r>
      <w:r w:rsidR="00C7138E" w:rsidRPr="00FC5DE7">
        <w:rPr>
          <w:rFonts w:ascii="Calibri" w:hAnsi="Calibri"/>
        </w:rPr>
        <w:t>Silicone &amp; Intumescent Caulk</w:t>
      </w:r>
      <w:r w:rsidRPr="00FC5DE7">
        <w:rPr>
          <w:rFonts w:ascii="Calibri" w:hAnsi="Calibri"/>
        </w:rPr>
        <w:t xml:space="preserve"> to </w:t>
      </w:r>
      <w:r w:rsidR="00C7138E" w:rsidRPr="00FC5DE7">
        <w:rPr>
          <w:rFonts w:ascii="Calibri" w:hAnsi="Calibri"/>
        </w:rPr>
        <w:t>Bellows</w:t>
      </w:r>
      <w:r w:rsidRPr="00FC5DE7">
        <w:rPr>
          <w:rFonts w:ascii="Calibri" w:hAnsi="Calibri"/>
        </w:rPr>
        <w:t xml:space="preserve"> Facing</w:t>
      </w:r>
    </w:p>
    <w:p w:rsidR="0084623F" w:rsidRPr="00FC5DE7" w:rsidRDefault="0084623F" w:rsidP="00EE2131">
      <w:pPr>
        <w:pStyle w:val="ListParagraph"/>
        <w:numPr>
          <w:ilvl w:val="1"/>
          <w:numId w:val="7"/>
        </w:numPr>
        <w:rPr>
          <w:rFonts w:ascii="Calibri" w:hAnsi="Calibri"/>
        </w:rPr>
      </w:pPr>
      <w:r w:rsidRPr="00FC5DE7">
        <w:rPr>
          <w:rFonts w:ascii="Calibri" w:hAnsi="Calibri"/>
        </w:rPr>
        <w:t>Identify the traffic (top) and fire (bottom) side of the foam and install in the correct direction. The top will have only a smooth silicone bellows. The bottom will always have a layer of a rough flexible red i</w:t>
      </w:r>
      <w:r w:rsidR="003C5509" w:rsidRPr="00FC5DE7">
        <w:rPr>
          <w:rFonts w:ascii="Calibri" w:hAnsi="Calibri"/>
        </w:rPr>
        <w:t>n</w:t>
      </w:r>
      <w:r w:rsidRPr="00FC5DE7">
        <w:rPr>
          <w:rFonts w:ascii="Calibri" w:hAnsi="Calibri"/>
        </w:rPr>
        <w:t>tumescent bellows coating.</w:t>
      </w:r>
    </w:p>
    <w:p w:rsidR="0084623F" w:rsidRPr="00FC5DE7" w:rsidRDefault="0084623F" w:rsidP="00EE2131">
      <w:pPr>
        <w:pStyle w:val="ListParagraph"/>
        <w:numPr>
          <w:ilvl w:val="1"/>
          <w:numId w:val="7"/>
        </w:numPr>
        <w:rPr>
          <w:rFonts w:ascii="Calibri" w:hAnsi="Calibri"/>
        </w:rPr>
      </w:pPr>
      <w:r w:rsidRPr="00FC5DE7">
        <w:rPr>
          <w:rFonts w:ascii="Calibri" w:hAnsi="Calibri"/>
        </w:rPr>
        <w:t>NOTE: In some cases if specified by the architect, there may also be a layer of smooth silicone covering the red intumescent on the bottom side.</w:t>
      </w:r>
    </w:p>
    <w:p w:rsidR="0084623F" w:rsidRPr="00FC5DE7" w:rsidRDefault="00FC5DE7" w:rsidP="00EE2131">
      <w:pPr>
        <w:pStyle w:val="ListParagraph"/>
        <w:numPr>
          <w:ilvl w:val="1"/>
          <w:numId w:val="7"/>
        </w:numPr>
        <w:rPr>
          <w:rFonts w:ascii="Calibri" w:hAnsi="Calibri"/>
        </w:rPr>
      </w:pPr>
      <w:r>
        <w:rPr>
          <w:rFonts w:ascii="Calibri" w:hAnsi="Calibri"/>
          <w:noProof/>
          <w:lang w:bidi="ar-SA"/>
        </w:rPr>
        <w:drawing>
          <wp:anchor distT="0" distB="0" distL="114300" distR="114300" simplePos="0" relativeHeight="251746304" behindDoc="0" locked="0" layoutInCell="1" allowOverlap="1">
            <wp:simplePos x="0" y="0"/>
            <wp:positionH relativeFrom="column">
              <wp:posOffset>5580380</wp:posOffset>
            </wp:positionH>
            <wp:positionV relativeFrom="paragraph">
              <wp:posOffset>112395</wp:posOffset>
            </wp:positionV>
            <wp:extent cx="1202055" cy="1043940"/>
            <wp:effectExtent l="19050" t="0" r="0" b="0"/>
            <wp:wrapSquare wrapText="bothSides"/>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1202055" cy="1043940"/>
                    </a:xfrm>
                    <a:prstGeom prst="rect">
                      <a:avLst/>
                    </a:prstGeom>
                    <a:noFill/>
                    <a:ln w="9525">
                      <a:noFill/>
                      <a:miter lim="800000"/>
                      <a:headEnd/>
                      <a:tailEnd/>
                    </a:ln>
                  </pic:spPr>
                </pic:pic>
              </a:graphicData>
            </a:graphic>
          </wp:anchor>
        </w:drawing>
      </w:r>
      <w:r w:rsidR="003C5509" w:rsidRPr="00FC5DE7">
        <w:rPr>
          <w:rFonts w:ascii="Calibri" w:hAnsi="Calibri"/>
        </w:rPr>
        <w:t>IMPORTANT: Always install FHES3 sticks with the red intumescent side facing down into the gap.</w:t>
      </w:r>
    </w:p>
    <w:p w:rsidR="003C5509" w:rsidRPr="00FC5DE7" w:rsidRDefault="003C5509" w:rsidP="00EE2131">
      <w:pPr>
        <w:pStyle w:val="ListParagraph"/>
        <w:numPr>
          <w:ilvl w:val="1"/>
          <w:numId w:val="7"/>
        </w:numPr>
        <w:rPr>
          <w:rFonts w:ascii="Calibri" w:hAnsi="Calibri"/>
        </w:rPr>
      </w:pPr>
      <w:r w:rsidRPr="00FC5DE7">
        <w:rPr>
          <w:rFonts w:ascii="Calibri" w:hAnsi="Calibri"/>
        </w:rPr>
        <w:t>Immediately install the foam into the joint. Ensure that epoxy on the joint face has not cured.</w:t>
      </w:r>
    </w:p>
    <w:p w:rsidR="003C5509" w:rsidRPr="00FC5DE7" w:rsidRDefault="003C5509" w:rsidP="00EE2131">
      <w:pPr>
        <w:pStyle w:val="ListParagraph"/>
        <w:numPr>
          <w:ilvl w:val="1"/>
          <w:numId w:val="7"/>
        </w:numPr>
        <w:rPr>
          <w:rFonts w:ascii="Calibri" w:hAnsi="Calibri"/>
        </w:rPr>
      </w:pPr>
      <w:r w:rsidRPr="00FC5DE7">
        <w:rPr>
          <w:rFonts w:ascii="Calibri" w:hAnsi="Calibri"/>
        </w:rPr>
        <w:t xml:space="preserve">When installed, the FHES3 must be recessed so that the top of the bellows is recessed </w:t>
      </w:r>
      <w:r w:rsidR="00FC5DE7" w:rsidRPr="00FC5DE7">
        <w:rPr>
          <w:rFonts w:ascii="Calibri" w:hAnsi="Calibri"/>
        </w:rPr>
        <w:t>1/4</w:t>
      </w:r>
      <w:r w:rsidRPr="00FC5DE7">
        <w:rPr>
          <w:rFonts w:ascii="Calibri" w:hAnsi="Calibri"/>
        </w:rPr>
        <w:t xml:space="preserve"> inch below deck surface.</w:t>
      </w:r>
    </w:p>
    <w:p w:rsidR="003C5509" w:rsidRPr="00FC5DE7" w:rsidRDefault="00FC5DE7" w:rsidP="003C5509">
      <w:pPr>
        <w:pStyle w:val="ListParagraph"/>
        <w:numPr>
          <w:ilvl w:val="1"/>
          <w:numId w:val="7"/>
        </w:numPr>
        <w:rPr>
          <w:rFonts w:ascii="Calibri" w:hAnsi="Calibri"/>
        </w:rPr>
      </w:pPr>
      <w:r>
        <w:rPr>
          <w:rFonts w:ascii="Calibri" w:hAnsi="Calibri"/>
          <w:noProof/>
          <w:lang w:bidi="ar-SA"/>
        </w:rPr>
        <w:drawing>
          <wp:anchor distT="0" distB="0" distL="114300" distR="114300" simplePos="0" relativeHeight="251747328" behindDoc="0" locked="0" layoutInCell="1" allowOverlap="1">
            <wp:simplePos x="0" y="0"/>
            <wp:positionH relativeFrom="column">
              <wp:posOffset>5750560</wp:posOffset>
            </wp:positionH>
            <wp:positionV relativeFrom="paragraph">
              <wp:posOffset>129540</wp:posOffset>
            </wp:positionV>
            <wp:extent cx="1031240" cy="1098550"/>
            <wp:effectExtent l="1905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031240" cy="1098550"/>
                    </a:xfrm>
                    <a:prstGeom prst="rect">
                      <a:avLst/>
                    </a:prstGeom>
                    <a:noFill/>
                    <a:ln w="9525">
                      <a:noFill/>
                      <a:miter lim="800000"/>
                      <a:headEnd/>
                      <a:tailEnd/>
                    </a:ln>
                  </pic:spPr>
                </pic:pic>
              </a:graphicData>
            </a:graphic>
          </wp:anchor>
        </w:drawing>
      </w:r>
      <w:r w:rsidR="003C5509" w:rsidRPr="00FC5DE7">
        <w:rPr>
          <w:rFonts w:ascii="Calibri" w:hAnsi="Calibri"/>
        </w:rPr>
        <w:t>Feed material into the joint, starting from one end. The material should fit snugly and must be eased into the joint with steady, firm pressure.</w:t>
      </w:r>
    </w:p>
    <w:p w:rsidR="003C5509" w:rsidRPr="00FC5DE7" w:rsidRDefault="003C5509" w:rsidP="00EE2131">
      <w:pPr>
        <w:pStyle w:val="ListParagraph"/>
        <w:numPr>
          <w:ilvl w:val="1"/>
          <w:numId w:val="7"/>
        </w:numPr>
        <w:rPr>
          <w:rFonts w:ascii="Calibri" w:hAnsi="Calibri"/>
        </w:rPr>
      </w:pPr>
      <w:r w:rsidRPr="00FC5DE7">
        <w:rPr>
          <w:rFonts w:ascii="Calibri" w:hAnsi="Calibri"/>
        </w:rPr>
        <w:t>Leave the end to be joined to the next length sticking slightly proud of the joint.</w:t>
      </w:r>
    </w:p>
    <w:p w:rsidR="003C5509" w:rsidRPr="00FC5DE7" w:rsidRDefault="003C5509" w:rsidP="00EE2131">
      <w:pPr>
        <w:pStyle w:val="ListParagraph"/>
        <w:numPr>
          <w:ilvl w:val="1"/>
          <w:numId w:val="7"/>
        </w:numPr>
        <w:rPr>
          <w:rFonts w:ascii="Calibri" w:hAnsi="Calibri"/>
        </w:rPr>
      </w:pPr>
      <w:r w:rsidRPr="00FC5DE7">
        <w:rPr>
          <w:rFonts w:ascii="Calibri" w:hAnsi="Calibri"/>
        </w:rPr>
        <w:t>Repeat step #5 for each new stick.</w:t>
      </w:r>
    </w:p>
    <w:p w:rsidR="007A1B80" w:rsidRPr="00FC5DE7" w:rsidRDefault="00C7138E" w:rsidP="00EE2131">
      <w:pPr>
        <w:pStyle w:val="ListParagraph"/>
        <w:numPr>
          <w:ilvl w:val="1"/>
          <w:numId w:val="7"/>
        </w:numPr>
        <w:rPr>
          <w:rFonts w:ascii="Calibri" w:hAnsi="Calibri"/>
        </w:rPr>
      </w:pPr>
      <w:r w:rsidRPr="00FC5DE7">
        <w:rPr>
          <w:rFonts w:ascii="Calibri" w:hAnsi="Calibri"/>
        </w:rPr>
        <w:t xml:space="preserve">On the end of the </w:t>
      </w:r>
      <w:r w:rsidR="005571F6" w:rsidRPr="00FC5DE7">
        <w:rPr>
          <w:rFonts w:ascii="Calibri" w:hAnsi="Calibri"/>
        </w:rPr>
        <w:t xml:space="preserve">first </w:t>
      </w:r>
      <w:r w:rsidRPr="00FC5DE7">
        <w:rPr>
          <w:rFonts w:ascii="Calibri" w:hAnsi="Calibri"/>
        </w:rPr>
        <w:t>stick, using a caulk gun and the tubes of silicone provided, apply the liquid silicone to the exposed faces of the silicone bellows.</w:t>
      </w:r>
    </w:p>
    <w:p w:rsidR="00C7138E" w:rsidRPr="00FC5DE7" w:rsidRDefault="00FC5DE7" w:rsidP="00EE2131">
      <w:pPr>
        <w:pStyle w:val="ListParagraph"/>
        <w:numPr>
          <w:ilvl w:val="1"/>
          <w:numId w:val="7"/>
        </w:numPr>
        <w:rPr>
          <w:rFonts w:ascii="Calibri" w:hAnsi="Calibri"/>
        </w:rPr>
      </w:pPr>
      <w:r>
        <w:rPr>
          <w:rFonts w:ascii="Calibri" w:hAnsi="Calibri"/>
          <w:noProof/>
          <w:lang w:bidi="ar-SA"/>
        </w:rPr>
        <w:drawing>
          <wp:anchor distT="0" distB="0" distL="114300" distR="114300" simplePos="0" relativeHeight="251748352" behindDoc="0" locked="0" layoutInCell="1" allowOverlap="1">
            <wp:simplePos x="0" y="0"/>
            <wp:positionH relativeFrom="column">
              <wp:posOffset>5170805</wp:posOffset>
            </wp:positionH>
            <wp:positionV relativeFrom="paragraph">
              <wp:posOffset>222250</wp:posOffset>
            </wp:positionV>
            <wp:extent cx="1645920" cy="927735"/>
            <wp:effectExtent l="19050" t="0" r="0" b="0"/>
            <wp:wrapSquare wrapText="bothSides"/>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645920" cy="927735"/>
                    </a:xfrm>
                    <a:prstGeom prst="rect">
                      <a:avLst/>
                    </a:prstGeom>
                    <a:noFill/>
                    <a:ln w="9525">
                      <a:noFill/>
                      <a:miter lim="800000"/>
                      <a:headEnd/>
                      <a:tailEnd/>
                    </a:ln>
                  </pic:spPr>
                </pic:pic>
              </a:graphicData>
            </a:graphic>
          </wp:anchor>
        </w:drawing>
      </w:r>
      <w:r w:rsidR="00C7138E" w:rsidRPr="00FC5DE7">
        <w:rPr>
          <w:rFonts w:ascii="Calibri" w:hAnsi="Calibri"/>
        </w:rPr>
        <w:t xml:space="preserve">Using a sausage gun and the sausage of intumescent sealant provided, apply the intumescent sealant </w:t>
      </w:r>
      <w:r w:rsidR="007476BB" w:rsidRPr="00FC5DE7">
        <w:rPr>
          <w:rFonts w:ascii="Calibri" w:hAnsi="Calibri"/>
        </w:rPr>
        <w:t>to the exposed face of the intumescent bellows and to the exposed face of the foam.</w:t>
      </w:r>
    </w:p>
    <w:p w:rsidR="00C7138E" w:rsidRPr="00FC5DE7" w:rsidRDefault="00C7138E" w:rsidP="00EE2131">
      <w:pPr>
        <w:pStyle w:val="ListParagraph"/>
        <w:numPr>
          <w:ilvl w:val="1"/>
          <w:numId w:val="7"/>
        </w:numPr>
        <w:rPr>
          <w:rFonts w:ascii="Calibri" w:hAnsi="Calibri"/>
        </w:rPr>
      </w:pPr>
      <w:r w:rsidRPr="00FC5DE7">
        <w:rPr>
          <w:rFonts w:ascii="Calibri" w:hAnsi="Calibri"/>
        </w:rPr>
        <w:t>Use a caulk knife to spread the intumescent sealant over the face of the foam to an even 1/16 inch thickness.</w:t>
      </w:r>
    </w:p>
    <w:p w:rsidR="00C8401E" w:rsidRPr="00FC5DE7" w:rsidRDefault="00C8401E" w:rsidP="00EE2131">
      <w:pPr>
        <w:pStyle w:val="ListParagraph"/>
        <w:numPr>
          <w:ilvl w:val="1"/>
          <w:numId w:val="7"/>
        </w:numPr>
        <w:rPr>
          <w:rFonts w:ascii="Calibri" w:hAnsi="Calibri"/>
        </w:rPr>
      </w:pPr>
      <w:r w:rsidRPr="00FC5DE7">
        <w:rPr>
          <w:rFonts w:ascii="Calibri" w:hAnsi="Calibri"/>
        </w:rPr>
        <w:t xml:space="preserve">IMPORTANT: All sticks of </w:t>
      </w:r>
      <w:r w:rsidR="00CF60CA" w:rsidRPr="00FC5DE7">
        <w:rPr>
          <w:rFonts w:ascii="Calibri" w:hAnsi="Calibri"/>
        </w:rPr>
        <w:t>FHES3</w:t>
      </w:r>
      <w:r w:rsidRPr="00FC5DE7">
        <w:rPr>
          <w:rFonts w:ascii="Calibri" w:hAnsi="Calibri"/>
        </w:rPr>
        <w:t xml:space="preserve"> foam MUST have a coating of intumescent on the faces of all joints. This ensures that joins do not compromise the fire barrier.</w:t>
      </w:r>
    </w:p>
    <w:p w:rsidR="00553045" w:rsidRPr="00FC5DE7" w:rsidRDefault="00FC5DE7" w:rsidP="00553045">
      <w:pPr>
        <w:pStyle w:val="ListParagraph"/>
        <w:ind w:left="1440"/>
        <w:rPr>
          <w:rFonts w:ascii="Calibri" w:hAnsi="Calibri"/>
        </w:rPr>
      </w:pPr>
      <w:r>
        <w:rPr>
          <w:rFonts w:ascii="Calibri" w:hAnsi="Calibri"/>
          <w:noProof/>
          <w:lang w:bidi="ar-SA"/>
        </w:rPr>
        <w:drawing>
          <wp:anchor distT="0" distB="0" distL="114300" distR="114300" simplePos="0" relativeHeight="251749376" behindDoc="0" locked="0" layoutInCell="1" allowOverlap="1">
            <wp:simplePos x="0" y="0"/>
            <wp:positionH relativeFrom="column">
              <wp:posOffset>5450840</wp:posOffset>
            </wp:positionH>
            <wp:positionV relativeFrom="paragraph">
              <wp:posOffset>146050</wp:posOffset>
            </wp:positionV>
            <wp:extent cx="1325245" cy="1487170"/>
            <wp:effectExtent l="19050" t="0" r="8255" b="0"/>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325245" cy="1487170"/>
                    </a:xfrm>
                    <a:prstGeom prst="rect">
                      <a:avLst/>
                    </a:prstGeom>
                    <a:noFill/>
                    <a:ln w="9525">
                      <a:noFill/>
                      <a:miter lim="800000"/>
                      <a:headEnd/>
                      <a:tailEnd/>
                    </a:ln>
                  </pic:spPr>
                </pic:pic>
              </a:graphicData>
            </a:graphic>
          </wp:anchor>
        </w:drawing>
      </w:r>
    </w:p>
    <w:p w:rsidR="007A1B80" w:rsidRPr="00FC5DE7" w:rsidRDefault="00C8401E" w:rsidP="007A1B80">
      <w:pPr>
        <w:pStyle w:val="ListParagraph"/>
        <w:numPr>
          <w:ilvl w:val="0"/>
          <w:numId w:val="7"/>
        </w:numPr>
        <w:rPr>
          <w:rFonts w:ascii="Calibri" w:hAnsi="Calibri"/>
        </w:rPr>
      </w:pPr>
      <w:r w:rsidRPr="00FC5DE7">
        <w:rPr>
          <w:rFonts w:ascii="Calibri" w:hAnsi="Calibri"/>
        </w:rPr>
        <w:t>Install Next Length. Repeat</w:t>
      </w:r>
    </w:p>
    <w:p w:rsidR="007A1B80" w:rsidRPr="00FC5DE7" w:rsidRDefault="00FC5DE7" w:rsidP="007A1B80">
      <w:pPr>
        <w:pStyle w:val="ListParagraph"/>
        <w:numPr>
          <w:ilvl w:val="1"/>
          <w:numId w:val="7"/>
        </w:numPr>
        <w:rPr>
          <w:rFonts w:ascii="Calibri" w:hAnsi="Calibri"/>
        </w:rPr>
      </w:pPr>
      <w:r w:rsidRPr="00FC5DE7">
        <w:rPr>
          <w:rFonts w:ascii="Calibri" w:hAnsi="Calibri"/>
          <w:noProof/>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489.7pt;margin-top:30.35pt;width:12.15pt;height:50.5pt;rotation:1439003fd;z-index:251751424;mso-width-relative:margin;mso-height-relative:margin" fillcolor="black [3213]">
            <v:textbox style="layout-flow:vertical-ideographic;mso-fit-shape-to-text:t"/>
          </v:shape>
        </w:pict>
      </w:r>
      <w:r w:rsidR="00C8401E" w:rsidRPr="00FC5DE7">
        <w:rPr>
          <w:rFonts w:ascii="Calibri" w:hAnsi="Calibri"/>
        </w:rPr>
        <w:t>Work in one direction towards the previously installed length or end of joint. Do not stretch material.</w:t>
      </w:r>
    </w:p>
    <w:p w:rsidR="007A1B80" w:rsidRPr="00FC5DE7" w:rsidRDefault="00C8401E" w:rsidP="007A1B80">
      <w:pPr>
        <w:pStyle w:val="ListParagraph"/>
        <w:numPr>
          <w:ilvl w:val="1"/>
          <w:numId w:val="7"/>
        </w:numPr>
        <w:rPr>
          <w:rFonts w:ascii="Calibri" w:hAnsi="Calibri"/>
        </w:rPr>
      </w:pPr>
      <w:r w:rsidRPr="00FC5DE7">
        <w:rPr>
          <w:rFonts w:ascii="Calibri" w:hAnsi="Calibri"/>
        </w:rPr>
        <w:t>Coat the top end of the next step with silicone and intumescent caulk as described in step 6 above.</w:t>
      </w:r>
    </w:p>
    <w:p w:rsidR="00C8401E" w:rsidRPr="00FC5DE7" w:rsidRDefault="00C8401E" w:rsidP="007A1B80">
      <w:pPr>
        <w:pStyle w:val="ListParagraph"/>
        <w:numPr>
          <w:ilvl w:val="1"/>
          <w:numId w:val="7"/>
        </w:numPr>
        <w:rPr>
          <w:rFonts w:ascii="Calibri" w:hAnsi="Calibri"/>
        </w:rPr>
      </w:pPr>
      <w:r w:rsidRPr="00FC5DE7">
        <w:rPr>
          <w:rFonts w:ascii="Calibri" w:hAnsi="Calibri"/>
        </w:rPr>
        <w:t>Insert the uncoated bottom end of the stick into the joint and line it up with the previously installed stick.</w:t>
      </w:r>
    </w:p>
    <w:p w:rsidR="00C8401E" w:rsidRPr="00FC5DE7" w:rsidRDefault="00C8401E" w:rsidP="007A1B80">
      <w:pPr>
        <w:pStyle w:val="ListParagraph"/>
        <w:numPr>
          <w:ilvl w:val="1"/>
          <w:numId w:val="7"/>
        </w:numPr>
        <w:rPr>
          <w:rFonts w:ascii="Calibri" w:hAnsi="Calibri"/>
        </w:rPr>
      </w:pPr>
      <w:r w:rsidRPr="00FC5DE7">
        <w:rPr>
          <w:rFonts w:ascii="Calibri" w:hAnsi="Calibri"/>
        </w:rPr>
        <w:t>Push Hard on the stick to compress the joint firmly together. Ensure there are no voids at joints.</w:t>
      </w:r>
    </w:p>
    <w:p w:rsidR="00C8401E" w:rsidRPr="00FC5DE7" w:rsidRDefault="00C8401E" w:rsidP="007A1B80">
      <w:pPr>
        <w:pStyle w:val="ListParagraph"/>
        <w:numPr>
          <w:ilvl w:val="1"/>
          <w:numId w:val="7"/>
        </w:numPr>
        <w:rPr>
          <w:rFonts w:ascii="Calibri" w:hAnsi="Calibri"/>
        </w:rPr>
      </w:pPr>
      <w:r w:rsidRPr="00FC5DE7">
        <w:rPr>
          <w:rFonts w:ascii="Calibri" w:hAnsi="Calibri"/>
        </w:rPr>
        <w:t xml:space="preserve">During low temperature installation, provide as much ambient heat as possible around installed </w:t>
      </w:r>
      <w:r w:rsidR="00CF60CA" w:rsidRPr="00FC5DE7">
        <w:rPr>
          <w:rFonts w:ascii="Calibri" w:hAnsi="Calibri"/>
        </w:rPr>
        <w:t>FHES3</w:t>
      </w:r>
      <w:r w:rsidRPr="00FC5DE7">
        <w:rPr>
          <w:rFonts w:ascii="Calibri" w:hAnsi="Calibri"/>
        </w:rPr>
        <w:t xml:space="preserve"> foam to accelerate recovery.</w:t>
      </w:r>
    </w:p>
    <w:p w:rsidR="00553045" w:rsidRPr="00FC5DE7" w:rsidRDefault="00C8401E" w:rsidP="00FC5DE7">
      <w:pPr>
        <w:pStyle w:val="ListParagraph"/>
        <w:numPr>
          <w:ilvl w:val="1"/>
          <w:numId w:val="7"/>
        </w:numPr>
        <w:rPr>
          <w:rFonts w:ascii="Calibri" w:hAnsi="Calibri"/>
        </w:rPr>
      </w:pPr>
      <w:r w:rsidRPr="00FC5DE7">
        <w:rPr>
          <w:rFonts w:ascii="Calibri" w:hAnsi="Calibri"/>
        </w:rPr>
        <w:t xml:space="preserve">Using a caulk knife, tool any silicone that </w:t>
      </w:r>
      <w:r w:rsidR="009A6DC4" w:rsidRPr="00FC5DE7">
        <w:rPr>
          <w:rFonts w:ascii="Calibri" w:hAnsi="Calibri"/>
        </w:rPr>
        <w:t>squeezes</w:t>
      </w:r>
      <w:r w:rsidRPr="00FC5DE7">
        <w:rPr>
          <w:rFonts w:ascii="Calibri" w:hAnsi="Calibri"/>
        </w:rPr>
        <w:t xml:space="preserve"> out of the joint and blend it into the procured silicone bellows. Be sure not to fill in the valleys of the bellows as this will constrain movement.</w:t>
      </w:r>
    </w:p>
    <w:p w:rsidR="003C5509" w:rsidRPr="00FC5DE7" w:rsidRDefault="003C5509" w:rsidP="00553045">
      <w:pPr>
        <w:pStyle w:val="ListParagraph"/>
        <w:ind w:left="1440"/>
        <w:rPr>
          <w:rFonts w:ascii="Calibri" w:hAnsi="Calibri"/>
        </w:rPr>
      </w:pPr>
    </w:p>
    <w:p w:rsidR="007A1B80" w:rsidRPr="00FC5DE7" w:rsidRDefault="00E374AE" w:rsidP="007A1B80">
      <w:pPr>
        <w:pStyle w:val="ListParagraph"/>
        <w:numPr>
          <w:ilvl w:val="0"/>
          <w:numId w:val="7"/>
        </w:numPr>
        <w:rPr>
          <w:rFonts w:ascii="Calibri" w:hAnsi="Calibri"/>
        </w:rPr>
      </w:pPr>
      <w:r w:rsidRPr="00FC5DE7">
        <w:rPr>
          <w:rFonts w:ascii="Calibri" w:hAnsi="Calibri"/>
          <w:noProof/>
          <w:lang w:bidi="ar-SA"/>
        </w:rPr>
        <w:drawing>
          <wp:anchor distT="0" distB="0" distL="114300" distR="114300" simplePos="0" relativeHeight="251750400" behindDoc="0" locked="0" layoutInCell="1" allowOverlap="1">
            <wp:simplePos x="0" y="0"/>
            <wp:positionH relativeFrom="column">
              <wp:posOffset>5371465</wp:posOffset>
            </wp:positionH>
            <wp:positionV relativeFrom="paragraph">
              <wp:posOffset>168910</wp:posOffset>
            </wp:positionV>
            <wp:extent cx="1445260" cy="1262380"/>
            <wp:effectExtent l="19050" t="0" r="2540" b="0"/>
            <wp:wrapSquare wrapText="bothSides"/>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445260" cy="1262380"/>
                    </a:xfrm>
                    <a:prstGeom prst="rect">
                      <a:avLst/>
                    </a:prstGeom>
                    <a:noFill/>
                    <a:ln w="9525">
                      <a:noFill/>
                      <a:miter lim="800000"/>
                      <a:headEnd/>
                      <a:tailEnd/>
                    </a:ln>
                  </pic:spPr>
                </pic:pic>
              </a:graphicData>
            </a:graphic>
          </wp:anchor>
        </w:drawing>
      </w:r>
      <w:r w:rsidR="00421073" w:rsidRPr="00FC5DE7">
        <w:rPr>
          <w:rFonts w:ascii="Calibri" w:hAnsi="Calibri"/>
          <w:noProof/>
          <w:lang w:bidi="ar-SA"/>
        </w:rPr>
        <w:t>Inject Silicone Sealant Bands at Substrates &amp; Tool Excess Silicone</w:t>
      </w:r>
    </w:p>
    <w:p w:rsidR="007A1B80" w:rsidRPr="00FC5DE7" w:rsidRDefault="00A404EA" w:rsidP="007A1B80">
      <w:pPr>
        <w:pStyle w:val="ListParagraph"/>
        <w:numPr>
          <w:ilvl w:val="1"/>
          <w:numId w:val="7"/>
        </w:numPr>
        <w:rPr>
          <w:rFonts w:ascii="Calibri" w:hAnsi="Calibri"/>
        </w:rPr>
      </w:pPr>
      <w:r w:rsidRPr="00FC5DE7">
        <w:rPr>
          <w:rFonts w:ascii="Calibri" w:hAnsi="Calibri"/>
        </w:rPr>
        <w:t>Wipe any excess epoxy from the face of material using a clean rag.</w:t>
      </w:r>
    </w:p>
    <w:p w:rsidR="007A1B80" w:rsidRPr="00FC5DE7" w:rsidRDefault="00A404EA" w:rsidP="007A1B80">
      <w:pPr>
        <w:pStyle w:val="ListParagraph"/>
        <w:numPr>
          <w:ilvl w:val="1"/>
          <w:numId w:val="7"/>
        </w:numPr>
        <w:rPr>
          <w:rFonts w:ascii="Calibri" w:hAnsi="Calibri"/>
        </w:rPr>
      </w:pPr>
      <w:r w:rsidRPr="00FC5DE7">
        <w:rPr>
          <w:rFonts w:ascii="Calibri" w:hAnsi="Calibri"/>
        </w:rPr>
        <w:t>Before the epoxy cures, force the tip of the silicone caulk tube between the substrate and the</w:t>
      </w:r>
      <w:r w:rsidR="003C5509" w:rsidRPr="00FC5DE7">
        <w:rPr>
          <w:rFonts w:ascii="Calibri" w:hAnsi="Calibri"/>
        </w:rPr>
        <w:t xml:space="preserve"> </w:t>
      </w:r>
      <w:r w:rsidR="00CF60CA" w:rsidRPr="00FC5DE7">
        <w:rPr>
          <w:rFonts w:ascii="Calibri" w:hAnsi="Calibri"/>
        </w:rPr>
        <w:t>FHES3</w:t>
      </w:r>
      <w:r w:rsidRPr="00FC5DE7">
        <w:rPr>
          <w:rFonts w:ascii="Calibri" w:hAnsi="Calibri"/>
        </w:rPr>
        <w:t xml:space="preserve"> foam. Inject a </w:t>
      </w:r>
      <w:r w:rsidR="00FC5DE7" w:rsidRPr="00FC5DE7">
        <w:rPr>
          <w:rFonts w:ascii="Calibri" w:hAnsi="Calibri"/>
        </w:rPr>
        <w:t>3/4</w:t>
      </w:r>
      <w:r w:rsidRPr="00FC5DE7">
        <w:rPr>
          <w:rFonts w:ascii="Calibri" w:hAnsi="Calibri"/>
        </w:rPr>
        <w:t xml:space="preserve"> inch deep silicone sealant band between the foam, cured silicone facing and the joint face.</w:t>
      </w:r>
    </w:p>
    <w:p w:rsidR="007A1B80" w:rsidRPr="00FC5DE7" w:rsidRDefault="00A404EA" w:rsidP="007A1B80">
      <w:pPr>
        <w:pStyle w:val="ListParagraph"/>
        <w:numPr>
          <w:ilvl w:val="1"/>
          <w:numId w:val="7"/>
        </w:numPr>
        <w:rPr>
          <w:rFonts w:ascii="Calibri" w:hAnsi="Calibri"/>
        </w:rPr>
      </w:pPr>
      <w:r w:rsidRPr="00FC5DE7">
        <w:rPr>
          <w:rFonts w:ascii="Calibri" w:hAnsi="Calibri"/>
        </w:rPr>
        <w:t>Tool the freshly applied silicone firmly to blend with the substrates and cured silicone facing, and to ensure a proper bond and seamless appearance.</w:t>
      </w:r>
    </w:p>
    <w:p w:rsidR="00960831" w:rsidRPr="00FC5DE7" w:rsidRDefault="00A404EA" w:rsidP="000400A7">
      <w:pPr>
        <w:pStyle w:val="ListParagraph"/>
        <w:numPr>
          <w:ilvl w:val="1"/>
          <w:numId w:val="7"/>
        </w:numPr>
        <w:rPr>
          <w:rFonts w:ascii="Calibri" w:hAnsi="Calibri"/>
        </w:rPr>
      </w:pPr>
      <w:r w:rsidRPr="00FC5DE7">
        <w:rPr>
          <w:rFonts w:ascii="Calibri" w:hAnsi="Calibri"/>
        </w:rPr>
        <w:t xml:space="preserve">Where </w:t>
      </w:r>
      <w:r w:rsidR="00CF60CA" w:rsidRPr="00FC5DE7">
        <w:rPr>
          <w:rFonts w:ascii="Calibri" w:hAnsi="Calibri"/>
        </w:rPr>
        <w:t>FHES3</w:t>
      </w:r>
      <w:r w:rsidRPr="00FC5DE7">
        <w:rPr>
          <w:rFonts w:ascii="Calibri" w:hAnsi="Calibri"/>
        </w:rPr>
        <w:t xml:space="preserve"> foam meets the butt joints, tool the excess silicone that squeezes out from the top and between the bellows. IMPORTANT: Silicone left between the wrinkles of the bellows could constrain movement – using a caulk knife, remove excess sealant and blend what remains into the bellows</w:t>
      </w:r>
      <w:r w:rsidR="008D0520" w:rsidRPr="00FC5DE7">
        <w:rPr>
          <w:rFonts w:ascii="Calibri" w:hAnsi="Calibri"/>
        </w:rPr>
        <w:t>. NOTE: Silicone sealant band is only app</w:t>
      </w:r>
      <w:r w:rsidR="00CF60CA" w:rsidRPr="00FC5DE7">
        <w:rPr>
          <w:rFonts w:ascii="Calibri" w:hAnsi="Calibri"/>
        </w:rPr>
        <w:t>lied to the weather side of the</w:t>
      </w:r>
      <w:r w:rsidR="008D0520" w:rsidRPr="00FC5DE7">
        <w:rPr>
          <w:rFonts w:ascii="Calibri" w:hAnsi="Calibri"/>
        </w:rPr>
        <w:t xml:space="preserve"> </w:t>
      </w:r>
      <w:r w:rsidR="00CF60CA" w:rsidRPr="00FC5DE7">
        <w:rPr>
          <w:rFonts w:ascii="Calibri" w:hAnsi="Calibri"/>
        </w:rPr>
        <w:t>FHES3</w:t>
      </w:r>
      <w:r w:rsidR="008D0520" w:rsidRPr="00FC5DE7">
        <w:rPr>
          <w:rFonts w:ascii="Calibri" w:hAnsi="Calibri"/>
        </w:rPr>
        <w:t xml:space="preserve"> foam. No sealant band is needed on the other side.</w:t>
      </w:r>
    </w:p>
    <w:p w:rsidR="00553045" w:rsidRPr="00FC5DE7" w:rsidRDefault="00553045" w:rsidP="00553045">
      <w:pPr>
        <w:pStyle w:val="ListParagraph"/>
        <w:rPr>
          <w:rFonts w:ascii="Calibri" w:hAnsi="Calibri"/>
        </w:rPr>
      </w:pPr>
    </w:p>
    <w:p w:rsidR="006A1286" w:rsidRPr="00FC5DE7" w:rsidRDefault="008D0520" w:rsidP="006A1286">
      <w:pPr>
        <w:pStyle w:val="ListParagraph"/>
        <w:numPr>
          <w:ilvl w:val="0"/>
          <w:numId w:val="7"/>
        </w:numPr>
        <w:rPr>
          <w:rFonts w:ascii="Calibri" w:hAnsi="Calibri"/>
        </w:rPr>
      </w:pPr>
      <w:r w:rsidRPr="00FC5DE7">
        <w:rPr>
          <w:rFonts w:ascii="Calibri" w:hAnsi="Calibri"/>
        </w:rPr>
        <w:t>Silicone-Coat Any Exposed Foam Ends:</w:t>
      </w:r>
    </w:p>
    <w:p w:rsidR="006A1286" w:rsidRPr="00FC5DE7" w:rsidRDefault="008D0520" w:rsidP="006A1286">
      <w:pPr>
        <w:pStyle w:val="ListParagraph"/>
        <w:numPr>
          <w:ilvl w:val="1"/>
          <w:numId w:val="7"/>
        </w:numPr>
        <w:rPr>
          <w:rFonts w:ascii="Calibri" w:hAnsi="Calibri"/>
        </w:rPr>
      </w:pPr>
      <w:r w:rsidRPr="00FC5DE7">
        <w:rPr>
          <w:rFonts w:ascii="Calibri" w:hAnsi="Calibri"/>
        </w:rPr>
        <w:t xml:space="preserve">IMPORTANT: Any stick of </w:t>
      </w:r>
      <w:r w:rsidR="00CF60CA" w:rsidRPr="00FC5DE7">
        <w:rPr>
          <w:rFonts w:ascii="Calibri" w:hAnsi="Calibri"/>
        </w:rPr>
        <w:t>FHES3</w:t>
      </w:r>
      <w:r w:rsidRPr="00FC5DE7">
        <w:rPr>
          <w:rFonts w:ascii="Calibri" w:hAnsi="Calibri"/>
        </w:rPr>
        <w:t xml:space="preserve"> which finished with an open end, not terminating into another stick of structural termination, must be lightly coated on the exposed foam end using the liquid silicone sealant provided. This is critical to ensure that the fire-</w:t>
      </w:r>
      <w:r w:rsidR="00FF4ABA" w:rsidRPr="00FC5DE7">
        <w:rPr>
          <w:rFonts w:ascii="Calibri" w:hAnsi="Calibri"/>
        </w:rPr>
        <w:t>retardant</w:t>
      </w:r>
      <w:r w:rsidRPr="00FC5DE7">
        <w:rPr>
          <w:rFonts w:ascii="Calibri" w:hAnsi="Calibri"/>
        </w:rPr>
        <w:t xml:space="preserve"> impregnated foam is sealed.</w:t>
      </w:r>
    </w:p>
    <w:p w:rsidR="007E57C6" w:rsidRPr="00FC5DE7" w:rsidRDefault="00FC5DE7" w:rsidP="00FC5DE7">
      <w:pPr>
        <w:rPr>
          <w:rFonts w:ascii="Calibri" w:hAnsi="Calibri"/>
          <w:b/>
          <w:caps/>
        </w:rPr>
      </w:pPr>
      <w:r w:rsidRPr="00FC5DE7">
        <w:rPr>
          <w:rFonts w:ascii="Calibri" w:hAnsi="Calibri"/>
          <w:b/>
          <w:caps/>
        </w:rPr>
        <w:t>Operation</w:t>
      </w:r>
    </w:p>
    <w:p w:rsidR="00E61237" w:rsidRPr="00FC5DE7" w:rsidRDefault="00E61237" w:rsidP="005B7344">
      <w:pPr>
        <w:rPr>
          <w:rFonts w:ascii="Calibri" w:hAnsi="Calibri"/>
        </w:rPr>
      </w:pPr>
      <w:r w:rsidRPr="00FC5DE7">
        <w:rPr>
          <w:rFonts w:ascii="Calibri" w:hAnsi="Calibri"/>
        </w:rPr>
        <w:t>Expansion joints are designed and built for years of dependable service.</w:t>
      </w:r>
    </w:p>
    <w:p w:rsidR="003750C9" w:rsidRPr="00FC5DE7" w:rsidRDefault="00FC5DE7" w:rsidP="00FC5DE7">
      <w:pPr>
        <w:rPr>
          <w:rFonts w:ascii="Calibri" w:hAnsi="Calibri"/>
          <w:b/>
          <w:caps/>
        </w:rPr>
      </w:pPr>
      <w:r w:rsidRPr="00FC5DE7">
        <w:rPr>
          <w:rFonts w:ascii="Calibri" w:hAnsi="Calibri"/>
          <w:b/>
          <w:caps/>
        </w:rPr>
        <w:t>Maintenance</w:t>
      </w:r>
    </w:p>
    <w:p w:rsidR="00E61237" w:rsidRPr="00FC5DE7" w:rsidRDefault="00E61237" w:rsidP="001A6E6D">
      <w:pPr>
        <w:pStyle w:val="ListParagraph"/>
        <w:numPr>
          <w:ilvl w:val="0"/>
          <w:numId w:val="12"/>
        </w:numPr>
        <w:rPr>
          <w:rFonts w:ascii="Calibri" w:hAnsi="Calibri"/>
        </w:rPr>
      </w:pPr>
      <w:r w:rsidRPr="00FC5DE7">
        <w:rPr>
          <w:rFonts w:ascii="Calibri" w:hAnsi="Calibri"/>
        </w:rPr>
        <w:t>Expansion Joints should be cleaned routinely.</w:t>
      </w:r>
    </w:p>
    <w:p w:rsidR="00E61237" w:rsidRPr="00FC5DE7" w:rsidRDefault="00E61237" w:rsidP="001A6E6D">
      <w:pPr>
        <w:pStyle w:val="ListParagraph"/>
        <w:numPr>
          <w:ilvl w:val="0"/>
          <w:numId w:val="12"/>
        </w:numPr>
        <w:rPr>
          <w:rFonts w:ascii="Calibri" w:hAnsi="Calibri"/>
        </w:rPr>
      </w:pPr>
      <w:r w:rsidRPr="00FC5DE7">
        <w:rPr>
          <w:rFonts w:ascii="Calibri" w:hAnsi="Calibri"/>
        </w:rPr>
        <w:t>Exposed surfaces can be cleaned with a mild wate</w:t>
      </w:r>
      <w:r w:rsidR="001A6E6D" w:rsidRPr="00FC5DE7">
        <w:rPr>
          <w:rFonts w:ascii="Calibri" w:hAnsi="Calibri"/>
        </w:rPr>
        <w:t>r-</w:t>
      </w:r>
      <w:r w:rsidRPr="00FC5DE7">
        <w:rPr>
          <w:rFonts w:ascii="Calibri" w:hAnsi="Calibri"/>
        </w:rPr>
        <w:t>based cleaning solution. Wipe clean with a sponge or soft cloth.</w:t>
      </w:r>
    </w:p>
    <w:p w:rsidR="007E57C6" w:rsidRPr="00FC5DE7" w:rsidRDefault="00E61237" w:rsidP="001A6E6D">
      <w:pPr>
        <w:pStyle w:val="ListParagraph"/>
        <w:numPr>
          <w:ilvl w:val="0"/>
          <w:numId w:val="12"/>
        </w:numPr>
        <w:rPr>
          <w:rFonts w:ascii="Calibri" w:hAnsi="Calibri"/>
        </w:rPr>
      </w:pPr>
      <w:r w:rsidRPr="00FC5DE7">
        <w:rPr>
          <w:rFonts w:ascii="Calibri" w:hAnsi="Calibri"/>
        </w:rPr>
        <w:t xml:space="preserve">If any questions arise during the operation or maintenance of the products, please feel free to call </w:t>
      </w:r>
      <w:r w:rsidR="001A6E6D" w:rsidRPr="00FC5DE7">
        <w:rPr>
          <w:rFonts w:ascii="Calibri" w:hAnsi="Calibri"/>
        </w:rPr>
        <w:t xml:space="preserve">our toll-free number for assistance, 1-800-547-2635 </w:t>
      </w:r>
      <w:r w:rsidRPr="00FC5DE7">
        <w:rPr>
          <w:rFonts w:ascii="Calibri" w:hAnsi="Calibri"/>
        </w:rPr>
        <w:t>for technical support.</w:t>
      </w:r>
    </w:p>
    <w:sectPr w:rsidR="007E57C6" w:rsidRPr="00FC5DE7" w:rsidSect="00FC5DE7">
      <w:type w:val="continuous"/>
      <w:pgSz w:w="12240" w:h="15840"/>
      <w:pgMar w:top="1584"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431" w:rsidRDefault="00B95431" w:rsidP="00CB7F39">
      <w:pPr>
        <w:spacing w:after="0" w:line="240" w:lineRule="auto"/>
      </w:pPr>
      <w:r>
        <w:separator/>
      </w:r>
    </w:p>
  </w:endnote>
  <w:endnote w:type="continuationSeparator" w:id="0">
    <w:p w:rsidR="00B95431" w:rsidRDefault="00B95431" w:rsidP="00CB7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ource Sans Pro Light">
    <w:panose1 w:val="020B0403030403020204"/>
    <w:charset w:val="00"/>
    <w:family w:val="swiss"/>
    <w:pitch w:val="variable"/>
    <w:sig w:usb0="20000007" w:usb1="00000001" w:usb2="00000000" w:usb3="00000000" w:csb0="00000193" w:csb1="00000000"/>
  </w:font>
  <w:font w:name="Trade Gothic LT Std Cn">
    <w:panose1 w:val="00000000000000000000"/>
    <w:charset w:val="00"/>
    <w:family w:val="swiss"/>
    <w:notTrueType/>
    <w:pitch w:val="variable"/>
    <w:sig w:usb0="00000003" w:usb1="00000000" w:usb2="00000000" w:usb3="00000000" w:csb0="00000001" w:csb1="00000000"/>
  </w:font>
  <w:font w:name="Source Sans Pro">
    <w:panose1 w:val="020B0703030403020204"/>
    <w:charset w:val="00"/>
    <w:family w:val="swiss"/>
    <w:pitch w:val="variable"/>
    <w:sig w:usb0="20000007"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DE7" w:rsidRDefault="00FC5DE7">
    <w:pPr>
      <w:pStyle w:val="Footer"/>
    </w:pPr>
    <w:r w:rsidRPr="00FC5DE7">
      <w:drawing>
        <wp:anchor distT="0" distB="0" distL="114300" distR="114300" simplePos="0" relativeHeight="251675648" behindDoc="0" locked="0" layoutInCell="1" allowOverlap="1">
          <wp:simplePos x="0" y="0"/>
          <wp:positionH relativeFrom="page">
            <wp:align>center</wp:align>
          </wp:positionH>
          <wp:positionV relativeFrom="page">
            <wp:posOffset>9418320</wp:posOffset>
          </wp:positionV>
          <wp:extent cx="6858000" cy="20472"/>
          <wp:effectExtent l="0" t="0" r="0" b="0"/>
          <wp:wrapNone/>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20472"/>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60" type="#_x0000_t202" style="position:absolute;margin-left:7in;margin-top:749.9pt;width:1in;height:28.2pt;z-index:-251642880;mso-position-horizontal-relative:page;mso-position-vertical-relative:page" filled="f" stroked="f">
          <v:textbox style="mso-next-textbox:#_x0000_s2060" inset="0,0,0,0">
            <w:txbxContent>
              <w:p w:rsidR="00FC5DE7" w:rsidRPr="000A7B5A" w:rsidRDefault="00FC5DE7" w:rsidP="00FC5DE7">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2</w:t>
                </w:r>
                <w:r w:rsidRPr="000A7B5A">
                  <w:rPr>
                    <w:rFonts w:ascii="Source Sans Pro" w:eastAsia="Trade Gothic LT Std Cn" w:hAnsi="Source Sans Pro" w:cs="Arial"/>
                    <w:bCs/>
                    <w:color w:val="231F20"/>
                    <w:sz w:val="18"/>
                  </w:rPr>
                  <w:fldChar w:fldCharType="end"/>
                </w:r>
              </w:p>
              <w:p w:rsidR="00FC5DE7" w:rsidRPr="000A7B5A" w:rsidRDefault="00FC5DE7" w:rsidP="00FC5DE7">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9" type="#_x0000_t202" style="position:absolute;margin-left:0;margin-top:756pt;width:252pt;height:23.3pt;z-index:251672576;mso-position-horizontal:center;mso-position-horizontal-relative:page;mso-position-vertical-relative:page" filled="f" stroked="f">
          <v:textbox style="mso-next-textbox:#_x0000_s2059" inset="0,0,0,0">
            <w:txbxContent>
              <w:p w:rsidR="00FC5DE7" w:rsidRPr="000A7B5A" w:rsidRDefault="00FC5DE7" w:rsidP="00FC5DE7">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FC5DE7">
      <w:drawing>
        <wp:anchor distT="0" distB="0" distL="114300" distR="114300" simplePos="0" relativeHeight="251671552" behindDoc="1" locked="0" layoutInCell="1" allowOverlap="1">
          <wp:simplePos x="0" y="0"/>
          <wp:positionH relativeFrom="column">
            <wp:posOffset>20472</wp:posOffset>
          </wp:positionH>
          <wp:positionV relativeFrom="paragraph">
            <wp:posOffset>106065</wp:posOffset>
          </wp:positionV>
          <wp:extent cx="1644555" cy="354841"/>
          <wp:effectExtent l="0" t="0" r="0" b="0"/>
          <wp:wrapNone/>
          <wp:docPr id="83"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4555" cy="354841"/>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DE7" w:rsidRDefault="00FC5DE7">
    <w:pPr>
      <w:pStyle w:val="Footer"/>
    </w:pPr>
    <w:r>
      <w:rPr>
        <w:noProof/>
        <w:lang w:bidi="ar-SA"/>
      </w:rPr>
      <w:pict>
        <v:shapetype id="_x0000_t202" coordsize="21600,21600" o:spt="202" path="m,l,21600r21600,l21600,xe">
          <v:stroke joinstyle="miter"/>
          <v:path gradientshapeok="t" o:connecttype="rect"/>
        </v:shapetype>
        <v:shape id="_x0000_s2057" type="#_x0000_t202" style="position:absolute;margin-left:7in;margin-top:753.1pt;width:1in;height:28.2pt;z-index:-251648000;mso-position-horizontal-relative:page;mso-position-vertical-relative:page" filled="f" stroked="f">
          <v:textbox style="mso-next-textbox:#_x0000_s2057" inset="0,0,0,0">
            <w:txbxContent>
              <w:p w:rsidR="00FC5DE7" w:rsidRPr="000A7B5A" w:rsidRDefault="00FC5DE7" w:rsidP="00FC5DE7">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sidR="00B95431">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rsidR="00FC5DE7" w:rsidRPr="000A7B5A" w:rsidRDefault="00FC5DE7" w:rsidP="00FC5DE7">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6" type="#_x0000_t202" style="position:absolute;margin-left:0;margin-top:756pt;width:252pt;height:23.3pt;z-index:251667456;mso-position-horizontal:center;mso-position-horizontal-relative:page;mso-position-vertical-relative:page" filled="f" stroked="f">
          <v:textbox style="mso-next-textbox:#_x0000_s2056" inset="0,0,0,0">
            <w:txbxContent>
              <w:p w:rsidR="00FC5DE7" w:rsidRPr="000A7B5A" w:rsidRDefault="00FC5DE7" w:rsidP="00FC5DE7">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FC5DE7">
      <w:drawing>
        <wp:anchor distT="0" distB="0" distL="114300" distR="114300" simplePos="0" relativeHeight="251666432" behindDoc="1" locked="0" layoutInCell="1" allowOverlap="1">
          <wp:simplePos x="0" y="0"/>
          <wp:positionH relativeFrom="column">
            <wp:posOffset>-81887</wp:posOffset>
          </wp:positionH>
          <wp:positionV relativeFrom="paragraph">
            <wp:posOffset>85592</wp:posOffset>
          </wp:positionV>
          <wp:extent cx="1644556" cy="354842"/>
          <wp:effectExtent l="0" t="0" r="0" b="0"/>
          <wp:wrapNone/>
          <wp:docPr id="82"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1644556" cy="354842"/>
                  </a:xfrm>
                  <a:prstGeom prst="rect">
                    <a:avLst/>
                  </a:prstGeom>
                  <a:noFill/>
                  <a:ln w="9525">
                    <a:noFill/>
                    <a:miter lim="800000"/>
                    <a:headEnd/>
                    <a:tailEnd/>
                  </a:ln>
                </pic:spPr>
              </pic:pic>
            </a:graphicData>
          </a:graphic>
        </wp:anchor>
      </w:drawing>
    </w:r>
    <w:r w:rsidRPr="00FC5DE7">
      <w:drawing>
        <wp:anchor distT="0" distB="0" distL="114300" distR="114300" simplePos="0" relativeHeight="251664384" behindDoc="0" locked="0" layoutInCell="1" allowOverlap="1">
          <wp:simplePos x="0" y="0"/>
          <wp:positionH relativeFrom="page">
            <wp:align>center</wp:align>
          </wp:positionH>
          <wp:positionV relativeFrom="page">
            <wp:posOffset>9423779</wp:posOffset>
          </wp:positionV>
          <wp:extent cx="6858000" cy="20472"/>
          <wp:effectExtent l="0" t="0" r="0" b="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2047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431" w:rsidRDefault="00B95431" w:rsidP="00CB7F39">
      <w:pPr>
        <w:spacing w:after="0" w:line="240" w:lineRule="auto"/>
      </w:pPr>
      <w:r>
        <w:separator/>
      </w:r>
    </w:p>
  </w:footnote>
  <w:footnote w:type="continuationSeparator" w:id="0">
    <w:p w:rsidR="00B95431" w:rsidRDefault="00B95431" w:rsidP="00CB7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DE7" w:rsidRDefault="00FC5DE7" w:rsidP="00FC5DE7">
    <w:pPr>
      <w:spacing w:after="0" w:line="240" w:lineRule="auto"/>
      <w:jc w:val="right"/>
      <w:rPr>
        <w:rFonts w:ascii="Source Sans Pro Light" w:eastAsia="Trade Gothic LT Std Cn" w:hAnsi="Source Sans Pro Light" w:cs="Arial"/>
        <w:bCs/>
        <w:color w:val="231F20"/>
        <w:sz w:val="20"/>
        <w:szCs w:val="32"/>
      </w:rPr>
    </w:pPr>
    <w:r>
      <w:rPr>
        <w:rFonts w:ascii="Source Sans Pro Light" w:eastAsia="Trade Gothic LT Std Cn" w:hAnsi="Source Sans Pro Light" w:cs="Arial"/>
        <w:bCs/>
        <w:color w:val="231F20"/>
        <w:sz w:val="20"/>
        <w:szCs w:val="32"/>
      </w:rPr>
      <w:t>3-Hour Fire-Rated Deck Compression Seal</w:t>
    </w:r>
  </w:p>
  <w:p w:rsidR="00FC5DE7" w:rsidRPr="00322D2A" w:rsidRDefault="00FC5DE7" w:rsidP="00FC5DE7">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Model(s): EJ FHES3</w:t>
    </w:r>
  </w:p>
  <w:p w:rsidR="007476BB" w:rsidRDefault="00FC5DE7" w:rsidP="00FC5DE7">
    <w:pPr>
      <w:pStyle w:val="Header"/>
      <w:ind w:left="180"/>
    </w:pPr>
    <w:r>
      <w:rPr>
        <w:noProof/>
        <w:lang w:bidi="ar-SA"/>
      </w:rPr>
      <w:pict>
        <v:shapetype id="_x0000_t32" coordsize="21600,21600" o:spt="32" o:oned="t" path="m,l21600,21600e" filled="f">
          <v:path arrowok="t" fillok="f" o:connecttype="none"/>
          <o:lock v:ext="edit" shapetype="t"/>
        </v:shapetype>
        <v:shape id="_x0000_s2058" type="#_x0000_t32" style="position:absolute;left:0;text-align:left;margin-left:0;margin-top:70.35pt;width:540pt;height:0;z-index:251669504;mso-position-horizontal:center;mso-position-horizontal-relative:page;mso-position-vertical-relative:page;mso-width-relative:margin;mso-height-relative:margin" o:connectortype="straight" strokeweight="1pt">
          <v:stroke dashstyle="1 1" endcap="round"/>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DE7" w:rsidRDefault="00FC5DE7">
    <w:pPr>
      <w:pStyle w:val="Header"/>
    </w:pPr>
    <w:r>
      <w:rPr>
        <w:noProof/>
        <w:lang w:bidi="ar-SA"/>
      </w:rPr>
      <w:drawing>
        <wp:anchor distT="0" distB="0" distL="114300" distR="114300" simplePos="0" relativeHeight="251659264" behindDoc="1" locked="0" layoutInCell="1" allowOverlap="1">
          <wp:simplePos x="0" y="0"/>
          <wp:positionH relativeFrom="column">
            <wp:posOffset>-81887</wp:posOffset>
          </wp:positionH>
          <wp:positionV relativeFrom="paragraph">
            <wp:posOffset>-47767</wp:posOffset>
          </wp:positionV>
          <wp:extent cx="2886502" cy="620973"/>
          <wp:effectExtent l="0" t="0" r="0" b="0"/>
          <wp:wrapNone/>
          <wp:docPr id="79"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2886502" cy="620973"/>
                  </a:xfrm>
                  <a:prstGeom prst="rect">
                    <a:avLst/>
                  </a:prstGeom>
                  <a:noFill/>
                  <a:ln w="9525">
                    <a:noFill/>
                    <a:miter lim="800000"/>
                    <a:headEnd/>
                    <a:tailEnd/>
                  </a:ln>
                </pic:spPr>
              </pic:pic>
            </a:graphicData>
          </a:graphic>
        </wp:anchor>
      </w:drawing>
    </w:r>
    <w:r w:rsidRPr="00FC5DE7">
      <w:drawing>
        <wp:anchor distT="0" distB="0" distL="114300" distR="114300" simplePos="0" relativeHeight="251662336" behindDoc="0" locked="0" layoutInCell="1" allowOverlap="1">
          <wp:simplePos x="0" y="0"/>
          <wp:positionH relativeFrom="page">
            <wp:align>center</wp:align>
          </wp:positionH>
          <wp:positionV relativeFrom="paragraph">
            <wp:posOffset>846161</wp:posOffset>
          </wp:positionV>
          <wp:extent cx="6858000" cy="20472"/>
          <wp:effectExtent l="0" t="0" r="0" b="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19050"/>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5" type="#_x0000_t202" style="position:absolute;margin-left:264.6pt;margin-top:22.5pt;width:308.45pt;height:74.65pt;z-index:-251656192;mso-position-horizontal-relative:page;mso-position-vertical-relative:page" filled="f" stroked="f">
          <v:textbox style="mso-next-textbox:#_x0000_s2055" inset="0,0,0,0">
            <w:txbxContent>
              <w:p w:rsidR="00FC5DE7" w:rsidRPr="00FC5DE7" w:rsidRDefault="00FC5DE7" w:rsidP="00FC5DE7">
                <w:pPr>
                  <w:spacing w:after="0" w:line="240" w:lineRule="auto"/>
                  <w:jc w:val="right"/>
                  <w:rPr>
                    <w:rFonts w:ascii="Source Sans Pro" w:eastAsia="Trade Gothic LT Std Cn" w:hAnsi="Source Sans Pro" w:cs="Arial"/>
                    <w:bCs/>
                    <w:color w:val="231F20"/>
                    <w:sz w:val="40"/>
                    <w:szCs w:val="44"/>
                  </w:rPr>
                </w:pPr>
                <w:r w:rsidRPr="00FC5DE7">
                  <w:rPr>
                    <w:rFonts w:ascii="Source Sans Pro" w:eastAsia="Trade Gothic LT Std Cn" w:hAnsi="Source Sans Pro" w:cs="Arial"/>
                    <w:bCs/>
                    <w:color w:val="231F20"/>
                    <w:sz w:val="40"/>
                    <w:szCs w:val="44"/>
                  </w:rPr>
                  <w:t>INSTALLATION, OPERATION</w:t>
                </w:r>
              </w:p>
              <w:p w:rsidR="00FC5DE7" w:rsidRPr="00FC5DE7" w:rsidRDefault="00FC5DE7" w:rsidP="00FC5DE7">
                <w:pPr>
                  <w:spacing w:after="0" w:line="440" w:lineRule="exact"/>
                  <w:jc w:val="right"/>
                  <w:rPr>
                    <w:rFonts w:ascii="Source Sans Pro" w:eastAsia="Trade Gothic LT Std Cn" w:hAnsi="Source Sans Pro" w:cs="Arial"/>
                    <w:bCs/>
                    <w:color w:val="231F20"/>
                    <w:sz w:val="40"/>
                    <w:szCs w:val="44"/>
                  </w:rPr>
                </w:pPr>
                <w:r w:rsidRPr="00FC5DE7">
                  <w:rPr>
                    <w:rFonts w:ascii="Source Sans Pro" w:eastAsia="Trade Gothic LT Std Cn" w:hAnsi="Source Sans Pro" w:cs="Arial"/>
                    <w:bCs/>
                    <w:color w:val="231F20"/>
                    <w:sz w:val="40"/>
                    <w:szCs w:val="44"/>
                  </w:rPr>
                  <w:t>+ MAINTENANCE</w:t>
                </w:r>
              </w:p>
              <w:p w:rsidR="00FC5DE7" w:rsidRPr="00FC5DE7" w:rsidRDefault="00FC5DE7" w:rsidP="00FC5DE7">
                <w:pPr>
                  <w:spacing w:before="120" w:after="0" w:line="240" w:lineRule="auto"/>
                  <w:jc w:val="right"/>
                  <w:rPr>
                    <w:rFonts w:ascii="Source Sans Pro" w:eastAsia="Trade Gothic LT Std Cn" w:hAnsi="Source Sans Pro" w:cs="Arial"/>
                    <w:sz w:val="28"/>
                    <w:szCs w:val="32"/>
                  </w:rPr>
                </w:pPr>
                <w:r>
                  <w:rPr>
                    <w:rFonts w:ascii="Source Sans Pro" w:eastAsia="Trade Gothic LT Std Cn" w:hAnsi="Source Sans Pro" w:cs="Arial"/>
                    <w:bCs/>
                    <w:color w:val="231F20"/>
                    <w:sz w:val="28"/>
                    <w:szCs w:val="32"/>
                  </w:rPr>
                  <w:t>3</w:t>
                </w:r>
                <w:r w:rsidRPr="00FC5DE7">
                  <w:rPr>
                    <w:rFonts w:ascii="Source Sans Pro" w:eastAsia="Trade Gothic LT Std Cn" w:hAnsi="Source Sans Pro" w:cs="Arial"/>
                    <w:bCs/>
                    <w:color w:val="231F20"/>
                    <w:sz w:val="28"/>
                    <w:szCs w:val="32"/>
                  </w:rPr>
                  <w:t xml:space="preserve"> Hour Fire-Rated Deck Compression Seal</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472"/>
    <w:multiLevelType w:val="multilevel"/>
    <w:tmpl w:val="E78EE108"/>
    <w:styleLink w:val="Style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D77DC3"/>
    <w:multiLevelType w:val="hybridMultilevel"/>
    <w:tmpl w:val="D1CAE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A6ABD"/>
    <w:multiLevelType w:val="multilevel"/>
    <w:tmpl w:val="445496BC"/>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CB0CB5"/>
    <w:multiLevelType w:val="hybridMultilevel"/>
    <w:tmpl w:val="6602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D0F95"/>
    <w:multiLevelType w:val="hybridMultilevel"/>
    <w:tmpl w:val="D4DC87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600A5"/>
    <w:multiLevelType w:val="hybridMultilevel"/>
    <w:tmpl w:val="C4FC7CDE"/>
    <w:lvl w:ilvl="0" w:tplc="97F053E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924CD"/>
    <w:multiLevelType w:val="hybridMultilevel"/>
    <w:tmpl w:val="ABB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F2860"/>
    <w:multiLevelType w:val="hybridMultilevel"/>
    <w:tmpl w:val="15C2FEB0"/>
    <w:lvl w:ilvl="0" w:tplc="9E16377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A23B72"/>
    <w:multiLevelType w:val="hybridMultilevel"/>
    <w:tmpl w:val="D72A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A539F7"/>
    <w:multiLevelType w:val="hybridMultilevel"/>
    <w:tmpl w:val="D30054F2"/>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037A66"/>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C23111"/>
    <w:multiLevelType w:val="hybridMultilevel"/>
    <w:tmpl w:val="3C364BC2"/>
    <w:lvl w:ilvl="0" w:tplc="0409000F">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604E1"/>
    <w:multiLevelType w:val="multilevel"/>
    <w:tmpl w:val="E78EE108"/>
    <w:numStyleLink w:val="Style2"/>
  </w:abstractNum>
  <w:abstractNum w:abstractNumId="13">
    <w:nsid w:val="425B63A3"/>
    <w:multiLevelType w:val="hybridMultilevel"/>
    <w:tmpl w:val="48069F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7C327D9"/>
    <w:multiLevelType w:val="hybridMultilevel"/>
    <w:tmpl w:val="4ACCD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C1721CF"/>
    <w:multiLevelType w:val="hybridMultilevel"/>
    <w:tmpl w:val="7D9AE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2B13A8"/>
    <w:multiLevelType w:val="hybridMultilevel"/>
    <w:tmpl w:val="6D945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C430F7"/>
    <w:multiLevelType w:val="hybridMultilevel"/>
    <w:tmpl w:val="44549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37798E"/>
    <w:multiLevelType w:val="multilevel"/>
    <w:tmpl w:val="445496BC"/>
    <w:numStyleLink w:val="Style1"/>
  </w:abstractNum>
  <w:abstractNum w:abstractNumId="19">
    <w:nsid w:val="6CD1554A"/>
    <w:multiLevelType w:val="hybridMultilevel"/>
    <w:tmpl w:val="669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DB3553"/>
    <w:multiLevelType w:val="hybridMultilevel"/>
    <w:tmpl w:val="3504437C"/>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1">
    <w:nsid w:val="7FC61B02"/>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16"/>
  </w:num>
  <w:num w:numId="4">
    <w:abstractNumId w:val="19"/>
  </w:num>
  <w:num w:numId="5">
    <w:abstractNumId w:val="6"/>
  </w:num>
  <w:num w:numId="6">
    <w:abstractNumId w:val="1"/>
  </w:num>
  <w:num w:numId="7">
    <w:abstractNumId w:val="17"/>
  </w:num>
  <w:num w:numId="8">
    <w:abstractNumId w:val="20"/>
  </w:num>
  <w:num w:numId="9">
    <w:abstractNumId w:val="9"/>
  </w:num>
  <w:num w:numId="10">
    <w:abstractNumId w:val="11"/>
  </w:num>
  <w:num w:numId="11">
    <w:abstractNumId w:val="10"/>
  </w:num>
  <w:num w:numId="12">
    <w:abstractNumId w:val="8"/>
  </w:num>
  <w:num w:numId="13">
    <w:abstractNumId w:val="3"/>
  </w:num>
  <w:num w:numId="14">
    <w:abstractNumId w:val="21"/>
  </w:num>
  <w:num w:numId="15">
    <w:abstractNumId w:val="12"/>
  </w:num>
  <w:num w:numId="16">
    <w:abstractNumId w:val="5"/>
  </w:num>
  <w:num w:numId="17">
    <w:abstractNumId w:val="15"/>
  </w:num>
  <w:num w:numId="18">
    <w:abstractNumId w:val="7"/>
  </w:num>
  <w:num w:numId="19">
    <w:abstractNumId w:val="2"/>
  </w:num>
  <w:num w:numId="20">
    <w:abstractNumId w:val="18"/>
  </w:num>
  <w:num w:numId="21">
    <w:abstractNumId w:val="0"/>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savePreviewPicture/>
  <w:hdrShapeDefaults>
    <o:shapedefaults v:ext="edit" spidmax="12290" style="mso-width-percent:400;mso-height-percent:200;mso-width-relative:margin;mso-height-relative:margin" fillcolor="white">
      <v:fill color="white"/>
      <v:textbox style="mso-fit-shape-to-text:t"/>
      <o:colormenu v:ext="edit" fillcolor="none [3213]"/>
    </o:shapedefaults>
    <o:shapelayout v:ext="edit">
      <o:idmap v:ext="edit" data="2"/>
      <o:rules v:ext="edit">
        <o:r id="V:Rule1" type="connector" idref="#_x0000_s2058"/>
      </o:rules>
    </o:shapelayout>
  </w:hdrShapeDefaults>
  <w:footnotePr>
    <w:footnote w:id="-1"/>
    <w:footnote w:id="0"/>
  </w:footnotePr>
  <w:endnotePr>
    <w:endnote w:id="-1"/>
    <w:endnote w:id="0"/>
  </w:endnotePr>
  <w:compat>
    <w:useFELayout/>
  </w:compat>
  <w:rsids>
    <w:rsidRoot w:val="00EC6998"/>
    <w:rsid w:val="00023E15"/>
    <w:rsid w:val="00036D16"/>
    <w:rsid w:val="000400A7"/>
    <w:rsid w:val="00041E8D"/>
    <w:rsid w:val="00060137"/>
    <w:rsid w:val="000608C2"/>
    <w:rsid w:val="00080A77"/>
    <w:rsid w:val="0008215B"/>
    <w:rsid w:val="00097B82"/>
    <w:rsid w:val="000A2BA1"/>
    <w:rsid w:val="000A3EDA"/>
    <w:rsid w:val="000C797F"/>
    <w:rsid w:val="000E7642"/>
    <w:rsid w:val="000F4AB5"/>
    <w:rsid w:val="00103422"/>
    <w:rsid w:val="00113816"/>
    <w:rsid w:val="0011782B"/>
    <w:rsid w:val="00163B89"/>
    <w:rsid w:val="00185C2D"/>
    <w:rsid w:val="00186581"/>
    <w:rsid w:val="001A6E6D"/>
    <w:rsid w:val="001C074D"/>
    <w:rsid w:val="001C3F82"/>
    <w:rsid w:val="001E5255"/>
    <w:rsid w:val="002040DB"/>
    <w:rsid w:val="00216A4B"/>
    <w:rsid w:val="00251744"/>
    <w:rsid w:val="0025244C"/>
    <w:rsid w:val="00257F45"/>
    <w:rsid w:val="0028122E"/>
    <w:rsid w:val="00286F7B"/>
    <w:rsid w:val="002C6F1A"/>
    <w:rsid w:val="002C71A2"/>
    <w:rsid w:val="002E0E76"/>
    <w:rsid w:val="00323744"/>
    <w:rsid w:val="00324441"/>
    <w:rsid w:val="0033125B"/>
    <w:rsid w:val="00334718"/>
    <w:rsid w:val="00335A5B"/>
    <w:rsid w:val="00357E50"/>
    <w:rsid w:val="0036404E"/>
    <w:rsid w:val="00370D0E"/>
    <w:rsid w:val="00371B57"/>
    <w:rsid w:val="003750C9"/>
    <w:rsid w:val="00382C65"/>
    <w:rsid w:val="0038419A"/>
    <w:rsid w:val="003A60F7"/>
    <w:rsid w:val="003C5509"/>
    <w:rsid w:val="003D0630"/>
    <w:rsid w:val="003E13D4"/>
    <w:rsid w:val="003F50D6"/>
    <w:rsid w:val="004050F7"/>
    <w:rsid w:val="004152B5"/>
    <w:rsid w:val="00416E5A"/>
    <w:rsid w:val="00421073"/>
    <w:rsid w:val="00432818"/>
    <w:rsid w:val="00436371"/>
    <w:rsid w:val="0046012B"/>
    <w:rsid w:val="00465CFD"/>
    <w:rsid w:val="004846FC"/>
    <w:rsid w:val="00503512"/>
    <w:rsid w:val="005112F7"/>
    <w:rsid w:val="005171B8"/>
    <w:rsid w:val="00531829"/>
    <w:rsid w:val="00553045"/>
    <w:rsid w:val="005571F6"/>
    <w:rsid w:val="00567169"/>
    <w:rsid w:val="00574D9C"/>
    <w:rsid w:val="00594307"/>
    <w:rsid w:val="005B7344"/>
    <w:rsid w:val="005C5019"/>
    <w:rsid w:val="005E281B"/>
    <w:rsid w:val="0061713F"/>
    <w:rsid w:val="006247C4"/>
    <w:rsid w:val="00650496"/>
    <w:rsid w:val="0068462A"/>
    <w:rsid w:val="00692D05"/>
    <w:rsid w:val="006A1286"/>
    <w:rsid w:val="006C1A7C"/>
    <w:rsid w:val="006D02ED"/>
    <w:rsid w:val="006F2B1C"/>
    <w:rsid w:val="006F55F5"/>
    <w:rsid w:val="0071265B"/>
    <w:rsid w:val="007476BB"/>
    <w:rsid w:val="00750AB1"/>
    <w:rsid w:val="007A0CFB"/>
    <w:rsid w:val="007A1B80"/>
    <w:rsid w:val="007D194D"/>
    <w:rsid w:val="007E57C6"/>
    <w:rsid w:val="0081733C"/>
    <w:rsid w:val="0084623F"/>
    <w:rsid w:val="00847D8D"/>
    <w:rsid w:val="00865EC4"/>
    <w:rsid w:val="00885BEA"/>
    <w:rsid w:val="008A2368"/>
    <w:rsid w:val="008D0520"/>
    <w:rsid w:val="008F1B08"/>
    <w:rsid w:val="00960831"/>
    <w:rsid w:val="00964F92"/>
    <w:rsid w:val="00981E66"/>
    <w:rsid w:val="00984DFB"/>
    <w:rsid w:val="009A11D2"/>
    <w:rsid w:val="009A1D52"/>
    <w:rsid w:val="009A29F2"/>
    <w:rsid w:val="009A6DC4"/>
    <w:rsid w:val="009C1F47"/>
    <w:rsid w:val="00A05A8C"/>
    <w:rsid w:val="00A404EA"/>
    <w:rsid w:val="00A47BD0"/>
    <w:rsid w:val="00A679DD"/>
    <w:rsid w:val="00A679E2"/>
    <w:rsid w:val="00A85E5B"/>
    <w:rsid w:val="00AA1503"/>
    <w:rsid w:val="00AA4514"/>
    <w:rsid w:val="00AC5B8C"/>
    <w:rsid w:val="00AE0A54"/>
    <w:rsid w:val="00AE50A3"/>
    <w:rsid w:val="00AF1365"/>
    <w:rsid w:val="00AF7B25"/>
    <w:rsid w:val="00B134AE"/>
    <w:rsid w:val="00B3596F"/>
    <w:rsid w:val="00B451B2"/>
    <w:rsid w:val="00B46455"/>
    <w:rsid w:val="00B95431"/>
    <w:rsid w:val="00B966EE"/>
    <w:rsid w:val="00BA1050"/>
    <w:rsid w:val="00BA240F"/>
    <w:rsid w:val="00BD59E2"/>
    <w:rsid w:val="00BD7B76"/>
    <w:rsid w:val="00C248AE"/>
    <w:rsid w:val="00C50E36"/>
    <w:rsid w:val="00C55F55"/>
    <w:rsid w:val="00C7138E"/>
    <w:rsid w:val="00C82CD1"/>
    <w:rsid w:val="00C8401E"/>
    <w:rsid w:val="00C87D08"/>
    <w:rsid w:val="00CA7EEA"/>
    <w:rsid w:val="00CB7F39"/>
    <w:rsid w:val="00CC46D0"/>
    <w:rsid w:val="00CC7DDB"/>
    <w:rsid w:val="00CF60CA"/>
    <w:rsid w:val="00D01675"/>
    <w:rsid w:val="00D13590"/>
    <w:rsid w:val="00D42395"/>
    <w:rsid w:val="00D510B5"/>
    <w:rsid w:val="00D614F4"/>
    <w:rsid w:val="00D650E8"/>
    <w:rsid w:val="00D75A5C"/>
    <w:rsid w:val="00D771ED"/>
    <w:rsid w:val="00DA2E9D"/>
    <w:rsid w:val="00DC568E"/>
    <w:rsid w:val="00DD0AF5"/>
    <w:rsid w:val="00DD359A"/>
    <w:rsid w:val="00E3182E"/>
    <w:rsid w:val="00E374AE"/>
    <w:rsid w:val="00E61237"/>
    <w:rsid w:val="00EA2537"/>
    <w:rsid w:val="00EB3444"/>
    <w:rsid w:val="00EC6998"/>
    <w:rsid w:val="00EC72EC"/>
    <w:rsid w:val="00ED5190"/>
    <w:rsid w:val="00EE149C"/>
    <w:rsid w:val="00EE2131"/>
    <w:rsid w:val="00F56ADD"/>
    <w:rsid w:val="00F71ACF"/>
    <w:rsid w:val="00FC1F42"/>
    <w:rsid w:val="00FC5DE7"/>
    <w:rsid w:val="00FC5F75"/>
    <w:rsid w:val="00FD0FD2"/>
    <w:rsid w:val="00FE1CE6"/>
    <w:rsid w:val="00FF4A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style="mso-width-percent:400;mso-height-percent:200;mso-width-relative:margin;mso-height-relative:margin" fillcolor="white">
      <v:fill color="white"/>
      <v:textbox style="mso-fit-shape-to-text:t"/>
      <o:colormenu v:ext="edit" fillcolor="none [3213]"/>
    </o:shapedefaults>
    <o:shapelayout v:ext="edit">
      <o:idmap v:ext="edit" data="1"/>
      <o:rules v:ext="edit">
        <o:r id="V:Rule7" type="connector" idref="#_x0000_s1059"/>
        <o:r id="V:Rule8" type="connector" idref="#_x0000_s1058"/>
        <o:r id="V:Rule9" type="connector" idref="#_x0000_s1057"/>
        <o:r id="V:Rule10" type="connector" idref="#_x0000_s1034"/>
        <o:r id="V:Rule11" type="connector" idref="#_x0000_s1032"/>
        <o:r id="V:Rule12" type="connector" idref="#_x0000_s103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E6D"/>
  </w:style>
  <w:style w:type="paragraph" w:styleId="Heading1">
    <w:name w:val="heading 1"/>
    <w:basedOn w:val="Normal"/>
    <w:next w:val="Normal"/>
    <w:link w:val="Heading1Char"/>
    <w:uiPriority w:val="9"/>
    <w:qFormat/>
    <w:rsid w:val="001A6E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A6E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A6E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A6E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A6E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A6E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6E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E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6E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998"/>
    <w:rPr>
      <w:rFonts w:ascii="Tahoma" w:hAnsi="Tahoma" w:cs="Tahoma"/>
      <w:sz w:val="16"/>
      <w:szCs w:val="16"/>
    </w:rPr>
  </w:style>
  <w:style w:type="paragraph" w:styleId="Header">
    <w:name w:val="header"/>
    <w:basedOn w:val="Normal"/>
    <w:link w:val="HeaderChar"/>
    <w:unhideWhenUsed/>
    <w:rsid w:val="00E6123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E61237"/>
    <w:rPr>
      <w:rFonts w:ascii="Calibri" w:eastAsia="Calibri" w:hAnsi="Calibri" w:cs="Times New Roman"/>
    </w:rPr>
  </w:style>
  <w:style w:type="paragraph" w:styleId="ListParagraph">
    <w:name w:val="List Paragraph"/>
    <w:basedOn w:val="Normal"/>
    <w:uiPriority w:val="34"/>
    <w:qFormat/>
    <w:rsid w:val="001A6E6D"/>
    <w:pPr>
      <w:ind w:left="720"/>
      <w:contextualSpacing/>
    </w:pPr>
  </w:style>
  <w:style w:type="paragraph" w:styleId="Footer">
    <w:name w:val="footer"/>
    <w:basedOn w:val="Normal"/>
    <w:link w:val="FooterChar"/>
    <w:uiPriority w:val="99"/>
    <w:semiHidden/>
    <w:unhideWhenUsed/>
    <w:rsid w:val="00CB7F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7F39"/>
  </w:style>
  <w:style w:type="character" w:styleId="Hyperlink">
    <w:name w:val="Hyperlink"/>
    <w:basedOn w:val="DefaultParagraphFont"/>
    <w:uiPriority w:val="99"/>
    <w:unhideWhenUsed/>
    <w:rsid w:val="00CB7F39"/>
    <w:rPr>
      <w:color w:val="0000FF"/>
      <w:u w:val="single"/>
    </w:rPr>
  </w:style>
  <w:style w:type="character" w:customStyle="1" w:styleId="Heading1Char">
    <w:name w:val="Heading 1 Char"/>
    <w:basedOn w:val="DefaultParagraphFont"/>
    <w:link w:val="Heading1"/>
    <w:uiPriority w:val="9"/>
    <w:rsid w:val="001A6E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A6E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A6E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A6E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A6E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A6E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A6E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E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6E6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A6E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A6E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A6E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A6E6D"/>
    <w:rPr>
      <w:rFonts w:asciiTheme="majorHAnsi" w:eastAsiaTheme="majorEastAsia" w:hAnsiTheme="majorHAnsi" w:cstheme="majorBidi"/>
      <w:i/>
      <w:iCs/>
      <w:spacing w:val="13"/>
      <w:sz w:val="24"/>
      <w:szCs w:val="24"/>
    </w:rPr>
  </w:style>
  <w:style w:type="character" w:styleId="Strong">
    <w:name w:val="Strong"/>
    <w:uiPriority w:val="22"/>
    <w:qFormat/>
    <w:rsid w:val="001A6E6D"/>
    <w:rPr>
      <w:b/>
      <w:bCs/>
    </w:rPr>
  </w:style>
  <w:style w:type="character" w:styleId="Emphasis">
    <w:name w:val="Emphasis"/>
    <w:uiPriority w:val="20"/>
    <w:qFormat/>
    <w:rsid w:val="001A6E6D"/>
    <w:rPr>
      <w:b/>
      <w:bCs/>
      <w:i/>
      <w:iCs/>
      <w:spacing w:val="10"/>
      <w:bdr w:val="none" w:sz="0" w:space="0" w:color="auto"/>
      <w:shd w:val="clear" w:color="auto" w:fill="auto"/>
    </w:rPr>
  </w:style>
  <w:style w:type="paragraph" w:styleId="NoSpacing">
    <w:name w:val="No Spacing"/>
    <w:basedOn w:val="Normal"/>
    <w:uiPriority w:val="1"/>
    <w:qFormat/>
    <w:rsid w:val="001A6E6D"/>
    <w:pPr>
      <w:spacing w:after="0" w:line="240" w:lineRule="auto"/>
    </w:pPr>
  </w:style>
  <w:style w:type="paragraph" w:styleId="Quote">
    <w:name w:val="Quote"/>
    <w:basedOn w:val="Normal"/>
    <w:next w:val="Normal"/>
    <w:link w:val="QuoteChar"/>
    <w:uiPriority w:val="29"/>
    <w:qFormat/>
    <w:rsid w:val="001A6E6D"/>
    <w:pPr>
      <w:spacing w:before="200" w:after="0"/>
      <w:ind w:left="360" w:right="360"/>
    </w:pPr>
    <w:rPr>
      <w:i/>
      <w:iCs/>
    </w:rPr>
  </w:style>
  <w:style w:type="character" w:customStyle="1" w:styleId="QuoteChar">
    <w:name w:val="Quote Char"/>
    <w:basedOn w:val="DefaultParagraphFont"/>
    <w:link w:val="Quote"/>
    <w:uiPriority w:val="29"/>
    <w:rsid w:val="001A6E6D"/>
    <w:rPr>
      <w:i/>
      <w:iCs/>
    </w:rPr>
  </w:style>
  <w:style w:type="paragraph" w:styleId="IntenseQuote">
    <w:name w:val="Intense Quote"/>
    <w:basedOn w:val="Normal"/>
    <w:next w:val="Normal"/>
    <w:link w:val="IntenseQuoteChar"/>
    <w:uiPriority w:val="30"/>
    <w:qFormat/>
    <w:rsid w:val="001A6E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A6E6D"/>
    <w:rPr>
      <w:b/>
      <w:bCs/>
      <w:i/>
      <w:iCs/>
    </w:rPr>
  </w:style>
  <w:style w:type="character" w:styleId="SubtleEmphasis">
    <w:name w:val="Subtle Emphasis"/>
    <w:uiPriority w:val="19"/>
    <w:qFormat/>
    <w:rsid w:val="001A6E6D"/>
    <w:rPr>
      <w:i/>
      <w:iCs/>
    </w:rPr>
  </w:style>
  <w:style w:type="character" w:styleId="IntenseEmphasis">
    <w:name w:val="Intense Emphasis"/>
    <w:uiPriority w:val="21"/>
    <w:qFormat/>
    <w:rsid w:val="001A6E6D"/>
    <w:rPr>
      <w:b/>
      <w:bCs/>
    </w:rPr>
  </w:style>
  <w:style w:type="character" w:styleId="SubtleReference">
    <w:name w:val="Subtle Reference"/>
    <w:uiPriority w:val="31"/>
    <w:qFormat/>
    <w:rsid w:val="001A6E6D"/>
    <w:rPr>
      <w:smallCaps/>
    </w:rPr>
  </w:style>
  <w:style w:type="character" w:styleId="IntenseReference">
    <w:name w:val="Intense Reference"/>
    <w:uiPriority w:val="32"/>
    <w:qFormat/>
    <w:rsid w:val="001A6E6D"/>
    <w:rPr>
      <w:smallCaps/>
      <w:spacing w:val="5"/>
      <w:u w:val="single"/>
    </w:rPr>
  </w:style>
  <w:style w:type="character" w:styleId="BookTitle">
    <w:name w:val="Book Title"/>
    <w:uiPriority w:val="33"/>
    <w:qFormat/>
    <w:rsid w:val="001A6E6D"/>
    <w:rPr>
      <w:i/>
      <w:iCs/>
      <w:smallCaps/>
      <w:spacing w:val="5"/>
    </w:rPr>
  </w:style>
  <w:style w:type="paragraph" w:styleId="TOCHeading">
    <w:name w:val="TOC Heading"/>
    <w:basedOn w:val="Heading1"/>
    <w:next w:val="Normal"/>
    <w:uiPriority w:val="39"/>
    <w:semiHidden/>
    <w:unhideWhenUsed/>
    <w:qFormat/>
    <w:rsid w:val="001A6E6D"/>
    <w:pPr>
      <w:outlineLvl w:val="9"/>
    </w:pPr>
  </w:style>
  <w:style w:type="table" w:styleId="TableGrid">
    <w:name w:val="Table Grid"/>
    <w:basedOn w:val="TableNormal"/>
    <w:uiPriority w:val="59"/>
    <w:rsid w:val="0088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01675"/>
    <w:pPr>
      <w:numPr>
        <w:numId w:val="19"/>
      </w:numPr>
    </w:pPr>
  </w:style>
  <w:style w:type="numbering" w:customStyle="1" w:styleId="Style2">
    <w:name w:val="Style2"/>
    <w:uiPriority w:val="99"/>
    <w:rsid w:val="00D01675"/>
    <w:pPr>
      <w:numPr>
        <w:numId w:val="21"/>
      </w:numPr>
    </w:pPr>
  </w:style>
</w:styles>
</file>

<file path=word/webSettings.xml><?xml version="1.0" encoding="utf-8"?>
<w:webSettings xmlns:r="http://schemas.openxmlformats.org/officeDocument/2006/relationships" xmlns:w="http://schemas.openxmlformats.org/wordprocessingml/2006/main">
  <w:divs>
    <w:div w:id="153230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ystrom">
      <a:majorFont>
        <a:latin typeface="Cambr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7A2442-559C-4871-9BB4-4135B93EF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Nystrom EJ FHES3 Series IOM DOC</vt:lpstr>
    </vt:vector>
  </TitlesOfParts>
  <Company>Nystrom Inc</Company>
  <LinksUpToDate>false</LinksUpToDate>
  <CharactersWithSpaces>9017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Nystrom EJ FHES3 Series IOM DOC</dc:title>
  <dc:subject>Nystrom EJ FHES3 Series IOM DOC</dc:subject>
  <dc:creator>ddefoe</dc:creator>
  <cp:keywords>Nystrom EJ FHES3 Series IOM DOC</cp:keywords>
  <cp:lastModifiedBy>mdibba</cp:lastModifiedBy>
  <cp:revision>9</cp:revision>
  <cp:lastPrinted>2014-12-16T20:59:00Z</cp:lastPrinted>
  <dcterms:created xsi:type="dcterms:W3CDTF">2014-12-31T20:30:00Z</dcterms:created>
  <dcterms:modified xsi:type="dcterms:W3CDTF">2017-09-26T20:26:00Z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
    </vt:lpwstr>
  </property>
  <property fmtid="{D5CDD505-2E9C-101B-9397-08002B2CF9AE}" pid="3" name="Document Number">
    <vt:lpwstr>EJ FHES3 Series IOM</vt:lpwstr>
  </property>
  <property fmtid="{D5CDD505-2E9C-101B-9397-08002B2CF9AE}" pid="4" name="Revision">
    <vt:lpwstr>A</vt:lpwstr>
  </property>
</Properties>
</file>