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Fonts w:asciiTheme="minorHAnsi" w:eastAsia="Calibri" w:hAnsiTheme="minorHAnsi" w:cstheme="minorHAnsi"/>
          <w:b/>
          <w:bCs/>
          <w:sz w:val="22"/>
          <w:szCs w:val="22"/>
        </w:rPr>
        <w:t>3-PART CSI MASTERFORMAT SPECIFICATION</w:t>
      </w:r>
    </w:p>
    <w:p w14:paraId="3BE76935" w14:textId="77777777" w:rsid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  <w:r w:rsidRPr="00F66E9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611A77" w14:textId="58A7E41F" w:rsidR="005E2EF0" w:rsidRPr="00F66E91" w:rsidRDefault="005E2EF0" w:rsidP="00F66E91">
      <w:pPr>
        <w:pStyle w:val="PRT"/>
        <w:numPr>
          <w:ilvl w:val="0"/>
          <w:numId w:val="0"/>
        </w:numPr>
        <w:spacing w:before="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5E2EF0">
      <w:pPr>
        <w:pStyle w:val="PRT"/>
        <w:numPr>
          <w:ilvl w:val="0"/>
          <w:numId w:val="0"/>
        </w:numPr>
        <w:contextualSpacing/>
        <w:rPr>
          <w:rFonts w:cs="Arial"/>
        </w:rPr>
      </w:pPr>
    </w:p>
    <w:p w14:paraId="3FC61361" w14:textId="3594AA5A" w:rsidR="006461FF" w:rsidRPr="006461FF" w:rsidRDefault="002D526C" w:rsidP="003807BB">
      <w:pPr>
        <w:pStyle w:val="PRT"/>
        <w:numPr>
          <w:ilvl w:val="0"/>
          <w:numId w:val="0"/>
        </w:numPr>
        <w:contextualSpacing/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4F37D2">
        <w:rPr>
          <w:noProof/>
        </w:rPr>
        <w:t>01/23</w:t>
      </w:r>
      <w:r>
        <w:fldChar w:fldCharType="end"/>
      </w:r>
    </w:p>
    <w:p w14:paraId="497B803C" w14:textId="7E5546AD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GENERAL</w:t>
      </w:r>
    </w:p>
    <w:p w14:paraId="21F34834" w14:textId="77777777" w:rsidR="00AF659E" w:rsidRPr="008E6BED" w:rsidRDefault="00AF659E" w:rsidP="00AF659E">
      <w:pPr>
        <w:pStyle w:val="ART"/>
      </w:pPr>
      <w:r w:rsidRPr="008E6BED">
        <w:t>SUMMARY</w:t>
      </w:r>
    </w:p>
    <w:p w14:paraId="0D25B488" w14:textId="77777777" w:rsidR="00AF659E" w:rsidRPr="008E6BED" w:rsidRDefault="00AF659E" w:rsidP="004F37D2">
      <w:pPr>
        <w:pStyle w:val="PR1"/>
      </w:pPr>
      <w:r w:rsidRPr="008E6BED">
        <w:t>Section includes:</w:t>
      </w:r>
    </w:p>
    <w:p w14:paraId="7A8B7D60" w14:textId="77777777" w:rsidR="00AF659E" w:rsidRDefault="002022BF" w:rsidP="00BD43F3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F66E91">
      <w:pPr>
        <w:pStyle w:val="PR2"/>
        <w:numPr>
          <w:ilvl w:val="0"/>
          <w:numId w:val="0"/>
        </w:numPr>
        <w:ind w:left="1440" w:hanging="36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2D526C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4F37D2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4F37D2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4F37D2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4F37D2">
      <w:pPr>
        <w:pStyle w:val="PR1"/>
      </w:pPr>
      <w:r>
        <w:t xml:space="preserve">Floor and wall </w:t>
      </w:r>
      <w:proofErr w:type="gramStart"/>
      <w:r>
        <w:t>finishes</w:t>
      </w:r>
      <w:proofErr w:type="gramEnd"/>
      <w:r>
        <w:t>: Refer to Division 09.</w:t>
      </w:r>
    </w:p>
    <w:p w14:paraId="28105942" w14:textId="77777777" w:rsidR="00AF659E" w:rsidRPr="008E6BED" w:rsidRDefault="00AF659E" w:rsidP="004F37D2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AF659E">
      <w:pPr>
        <w:pStyle w:val="ART"/>
      </w:pPr>
      <w:r>
        <w:t>COORDINATION</w:t>
      </w:r>
    </w:p>
    <w:p w14:paraId="3BF43C8B" w14:textId="77777777" w:rsidR="00AF659E" w:rsidRDefault="00AF659E" w:rsidP="004F37D2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AF659E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4F37D2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4F37D2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BD43F3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4F37D2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4F37D2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AF659E">
      <w:pPr>
        <w:pStyle w:val="ART"/>
      </w:pPr>
      <w:r>
        <w:t>INFORMATIONAL SUBMITTALS</w:t>
      </w:r>
    </w:p>
    <w:p w14:paraId="0546342A" w14:textId="77777777" w:rsidR="002D526C" w:rsidRPr="00C43AF6" w:rsidRDefault="002D526C" w:rsidP="004F37D2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2D526C">
      <w:pPr>
        <w:pStyle w:val="PR2"/>
        <w:tabs>
          <w:tab w:val="left" w:pos="2016"/>
        </w:tabs>
        <w:spacing w:before="120" w:line="264" w:lineRule="auto"/>
        <w:ind w:hanging="576"/>
        <w:jc w:val="left"/>
        <w:rPr>
          <w:sz w:val="22"/>
        </w:rPr>
      </w:pPr>
      <w:r w:rsidRPr="00C43AF6"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2C588C">
      <w:pPr>
        <w:pStyle w:val="PR5"/>
        <w:numPr>
          <w:ilvl w:val="6"/>
          <w:numId w:val="4"/>
        </w:numPr>
        <w:jc w:val="left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207FEBED" w14:textId="77777777" w:rsidR="00F36BE0" w:rsidRDefault="00F36BE0" w:rsidP="00F36BE0">
      <w:pPr>
        <w:pStyle w:val="ART"/>
      </w:pPr>
      <w:r>
        <w:lastRenderedPageBreak/>
        <w:t>PERFORMANCE REQUIREMENTS</w:t>
      </w:r>
    </w:p>
    <w:p w14:paraId="668AA2DC" w14:textId="77777777" w:rsidR="00F36BE0" w:rsidRDefault="00F36BE0" w:rsidP="004F37D2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6F96C1DD" w14:textId="77777777" w:rsidR="00F36BE0" w:rsidRDefault="00F36BE0" w:rsidP="004F37D2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0598235D" w14:textId="77777777" w:rsidR="00F36BE0" w:rsidRPr="009D6759" w:rsidRDefault="00F36BE0" w:rsidP="00F36BE0">
      <w:pPr>
        <w:pStyle w:val="PR2"/>
        <w:jc w:val="left"/>
      </w:pPr>
      <w:r>
        <w:t>Hose Stream Test: Wall-to-wall and wall-to-soffit assemblies shall be subjected to hose stream testing.</w:t>
      </w:r>
    </w:p>
    <w:p w14:paraId="3426115E" w14:textId="60D87C82" w:rsidR="002D526C" w:rsidRDefault="002D526C" w:rsidP="00AF659E">
      <w:pPr>
        <w:pStyle w:val="ART"/>
      </w:pPr>
      <w:r>
        <w:t>CLOSEOUT SUBMITTALS</w:t>
      </w:r>
    </w:p>
    <w:p w14:paraId="1B14207A" w14:textId="560D8704" w:rsidR="002D526C" w:rsidRDefault="002D526C" w:rsidP="004F37D2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60018542" w14:textId="471044AC" w:rsidR="001243F2" w:rsidRPr="002D526C" w:rsidRDefault="001243F2" w:rsidP="004F37D2">
      <w:pPr>
        <w:pStyle w:val="PR1"/>
      </w:pPr>
      <w:r w:rsidRPr="008E6BED">
        <w:t>Provide manufacturer's written warranty</w:t>
      </w:r>
      <w:r>
        <w:t>.</w:t>
      </w:r>
    </w:p>
    <w:bookmarkEnd w:id="1"/>
    <w:p w14:paraId="45B98015" w14:textId="60F86420" w:rsidR="00AF659E" w:rsidRPr="008E6BED" w:rsidRDefault="00AF659E" w:rsidP="00AF659E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4F37D2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4F37D2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4F37D2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BD43F3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t>PRODUCTS</w:t>
      </w:r>
    </w:p>
    <w:p w14:paraId="0761BEEF" w14:textId="77777777" w:rsidR="00F36BE0" w:rsidRDefault="00F36BE0" w:rsidP="00F36BE0">
      <w:pPr>
        <w:pStyle w:val="ART"/>
      </w:pPr>
      <w:r>
        <w:t>Material</w:t>
      </w:r>
    </w:p>
    <w:p w14:paraId="4BE697F0" w14:textId="77777777" w:rsidR="00F36BE0" w:rsidRDefault="00F36BE0" w:rsidP="004F37D2">
      <w:pPr>
        <w:pStyle w:val="PR1"/>
      </w:pPr>
      <w:r>
        <w:t>Aluminum:  ASTM B209, ASTM B221</w:t>
      </w:r>
    </w:p>
    <w:p w14:paraId="685FA61B" w14:textId="77777777" w:rsidR="00F36BE0" w:rsidRDefault="00F36BE0" w:rsidP="004F37D2">
      <w:pPr>
        <w:pStyle w:val="PR1"/>
      </w:pPr>
      <w:r>
        <w:t>Apply manufacturer’s standard protective coating on aluminum surfaces to be placed in contact with cementitious materials</w:t>
      </w:r>
    </w:p>
    <w:p w14:paraId="3874446F" w14:textId="77777777" w:rsidR="00F36BE0" w:rsidRDefault="00F36BE0" w:rsidP="004F37D2">
      <w:pPr>
        <w:pStyle w:val="PR1"/>
      </w:pPr>
      <w:r>
        <w:t>Stainless Steel: ASTM A 240/A 240M or ASTM A 666, Type 304 for plates, sheet, and strips.</w:t>
      </w:r>
    </w:p>
    <w:p w14:paraId="5F721C02" w14:textId="77777777" w:rsidR="00F36BE0" w:rsidRDefault="00F36BE0" w:rsidP="004F37D2">
      <w:pPr>
        <w:pStyle w:val="PR1"/>
      </w:pPr>
      <w:r>
        <w:t>Brass: ASTM B 36/B 36M, UNS Alloy C26000 for half hard sheet and coil.</w:t>
      </w:r>
    </w:p>
    <w:p w14:paraId="37A94FB8" w14:textId="77777777" w:rsidR="00F36BE0" w:rsidRDefault="00F36BE0" w:rsidP="004F37D2">
      <w:pPr>
        <w:pStyle w:val="PR1"/>
      </w:pPr>
      <w:r>
        <w:t>Bronze: ASTM B 455, Alloy C38500 for extrusions; Alloy C23000 red brass for plates.</w:t>
      </w:r>
    </w:p>
    <w:p w14:paraId="3DE7F9AA" w14:textId="77777777" w:rsidR="00F36BE0" w:rsidRDefault="00F36BE0" w:rsidP="00F36BE0">
      <w:pPr>
        <w:pStyle w:val="ART"/>
        <w:numPr>
          <w:ilvl w:val="0"/>
          <w:numId w:val="0"/>
        </w:numPr>
      </w:pPr>
    </w:p>
    <w:p w14:paraId="7550CF1C" w14:textId="285AC944" w:rsidR="00AF659E" w:rsidRPr="008E6BED" w:rsidRDefault="00AF659E" w:rsidP="00AF659E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4F37D2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5C060BE9" w14:textId="77777777" w:rsidR="00AF659E" w:rsidRDefault="00AF659E" w:rsidP="00AF659E">
      <w:pPr>
        <w:pStyle w:val="ART"/>
        <w:spacing w:before="480"/>
        <w:contextualSpacing w:val="0"/>
      </w:pPr>
      <w:r>
        <w:lastRenderedPageBreak/>
        <w:t>WALL-TO-WALL INTERIOR EXPANSION CONTROL SYSTEMS</w:t>
      </w:r>
    </w:p>
    <w:p w14:paraId="4D5CE700" w14:textId="77777777" w:rsidR="004F37D2" w:rsidRDefault="004F37D2" w:rsidP="004F37D2">
      <w:pPr>
        <w:pStyle w:val="PR1"/>
      </w:pPr>
      <w:r>
        <w:t xml:space="preserve">Aluminum Wall System Surface Snap-On Application </w:t>
      </w:r>
      <w:r w:rsidR="00AF659E">
        <w:t>Basis-of-Design Product:</w:t>
      </w:r>
    </w:p>
    <w:p w14:paraId="53331B83" w14:textId="746BE9B8" w:rsidR="006C74EE" w:rsidRDefault="004F37D2" w:rsidP="004F37D2">
      <w:pPr>
        <w:pStyle w:val="PR2"/>
      </w:pPr>
      <w:r>
        <w:t xml:space="preserve">Basis of Design: </w:t>
      </w:r>
      <w:r w:rsidR="00AF659E">
        <w:t xml:space="preserve"> </w:t>
      </w:r>
      <w:r w:rsidR="002D526C">
        <w:t>Nystrom</w:t>
      </w:r>
      <w:r w:rsidR="00AF659E">
        <w:t xml:space="preserve"> Model </w:t>
      </w:r>
      <w:r w:rsidR="009366BF">
        <w:t>EJN-</w:t>
      </w:r>
      <w:r w:rsidR="00AF659E">
        <w:t>WJ</w:t>
      </w:r>
    </w:p>
    <w:p w14:paraId="6AB34BE8" w14:textId="77777777" w:rsidR="00AF659E" w:rsidRDefault="00AF659E" w:rsidP="00BD43F3">
      <w:pPr>
        <w:pStyle w:val="PR2"/>
      </w:pPr>
      <w:r>
        <w:t>Design Criteria:</w:t>
      </w:r>
    </w:p>
    <w:p w14:paraId="7B73F518" w14:textId="77777777" w:rsidR="00AF659E" w:rsidRDefault="00AF659E" w:rsidP="00AF659E">
      <w:pPr>
        <w:pStyle w:val="PR3"/>
        <w:spacing w:before="240"/>
        <w:outlineLvl w:val="9"/>
      </w:pPr>
      <w:r>
        <w:t xml:space="preserve">Exposed </w:t>
      </w:r>
      <w:proofErr w:type="gramStart"/>
      <w:r>
        <w:t>Sight-line</w:t>
      </w:r>
      <w:proofErr w:type="gramEnd"/>
      <w:r w:rsidR="000F2DAC">
        <w:t xml:space="preserve">: </w:t>
      </w:r>
      <w:r w:rsidR="000F2DAC" w:rsidRPr="00100617">
        <w:rPr>
          <w:b/>
        </w:rPr>
        <w:t>[As indicated on Drawings] &lt;Insert width&gt;</w:t>
      </w:r>
      <w:r w:rsidR="000F2DAC">
        <w:t>.</w:t>
      </w:r>
    </w:p>
    <w:p w14:paraId="2A8E968D" w14:textId="77777777" w:rsidR="000F2DAC" w:rsidRDefault="000F2DAC" w:rsidP="00AF659E">
      <w:pPr>
        <w:pStyle w:val="PR3"/>
        <w:spacing w:before="0"/>
        <w:outlineLvl w:val="9"/>
      </w:pPr>
      <w:r>
        <w:t xml:space="preserve">Nominal Joint Width: </w:t>
      </w:r>
      <w:r w:rsidRPr="00100617">
        <w:rPr>
          <w:b/>
        </w:rPr>
        <w:t>[As indicated on Drawings] &lt;Insert width&gt;</w:t>
      </w:r>
      <w:r>
        <w:t>.</w:t>
      </w:r>
    </w:p>
    <w:p w14:paraId="3B326A60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Pr="00DF5B7E">
        <w:rPr>
          <w:rStyle w:val="IP"/>
        </w:rPr>
        <w:t>0.4 inch</w:t>
      </w:r>
      <w:r w:rsidRPr="00DF5B7E">
        <w:t xml:space="preserve"> </w:t>
      </w:r>
      <w:r w:rsidRPr="00DF5B7E">
        <w:rPr>
          <w:rStyle w:val="SI"/>
        </w:rPr>
        <w:t>(10 mm)</w:t>
      </w:r>
      <w:r>
        <w:t>.</w:t>
      </w:r>
    </w:p>
    <w:p w14:paraId="1827C5D6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</w:p>
    <w:p w14:paraId="48DD57DE" w14:textId="6FBE9FA5" w:rsidR="000F2DAC" w:rsidRDefault="000F2DAC" w:rsidP="00AF659E">
      <w:pPr>
        <w:pStyle w:val="PR3"/>
        <w:spacing w:before="0"/>
        <w:outlineLvl w:val="9"/>
      </w:pPr>
      <w:r>
        <w:t>Material:</w:t>
      </w:r>
      <w:r w:rsidRPr="000F2DAC">
        <w:t xml:space="preserve"> </w:t>
      </w:r>
      <w:r>
        <w:t>aluminum.</w:t>
      </w:r>
    </w:p>
    <w:p w14:paraId="6E80B12B" w14:textId="77777777" w:rsidR="00AF659E" w:rsidRDefault="00AF659E" w:rsidP="00685584">
      <w:pPr>
        <w:pStyle w:val="PR4"/>
      </w:pPr>
      <w:r>
        <w:t>Finish:</w:t>
      </w:r>
      <w:r w:rsidR="00C5364D">
        <w:t xml:space="preserve"> Clear Anodized</w:t>
      </w:r>
      <w:r>
        <w:t>.</w:t>
      </w:r>
    </w:p>
    <w:p w14:paraId="5A19B070" w14:textId="77777777" w:rsidR="00AF659E" w:rsidRDefault="00AF659E" w:rsidP="00AF659E">
      <w:pPr>
        <w:pStyle w:val="PR3"/>
        <w:spacing w:before="0"/>
        <w:outlineLvl w:val="9"/>
      </w:pPr>
      <w:r>
        <w:t>Attachment Method: Mechanical fasteners.</w:t>
      </w:r>
    </w:p>
    <w:p w14:paraId="26928F3B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5F8D9C67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56B610AE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4B8103AF" w14:textId="77777777" w:rsidR="00AF659E" w:rsidRDefault="00EE75ED" w:rsidP="00AF659E">
      <w:pPr>
        <w:pStyle w:val="ART"/>
        <w:spacing w:before="480"/>
        <w:contextualSpacing w:val="0"/>
      </w:pPr>
      <w:r>
        <w:t>WALL-</w:t>
      </w:r>
      <w:r w:rsidR="00AF659E">
        <w:t>CEILING CORNER INTERIOR EXPANSION CONTROL SYSTEMS</w:t>
      </w:r>
    </w:p>
    <w:p w14:paraId="64FB0741" w14:textId="77777777" w:rsidR="004F37D2" w:rsidRDefault="004F37D2" w:rsidP="004F37D2">
      <w:pPr>
        <w:pStyle w:val="PR1"/>
      </w:pPr>
      <w:r>
        <w:t>Aluminum Wall System Surface Snap-On Application Basis-of-Design Product:</w:t>
      </w:r>
    </w:p>
    <w:p w14:paraId="229955E7" w14:textId="753E0349" w:rsidR="00AF659E" w:rsidRDefault="00AF659E" w:rsidP="00896AB7">
      <w:pPr>
        <w:pStyle w:val="PR2"/>
      </w:pPr>
      <w:r>
        <w:t xml:space="preserve">Basis-of-Design Product: </w:t>
      </w:r>
      <w:r w:rsidR="002D526C">
        <w:t>Nystrom</w:t>
      </w:r>
      <w:r>
        <w:t xml:space="preserve"> Model </w:t>
      </w:r>
      <w:r w:rsidR="00DD44AE">
        <w:t>EJN-</w:t>
      </w:r>
      <w:proofErr w:type="spellStart"/>
      <w:r>
        <w:t>WJw</w:t>
      </w:r>
      <w:proofErr w:type="spellEnd"/>
      <w:r>
        <w:t>,</w:t>
      </w:r>
    </w:p>
    <w:p w14:paraId="6F814739" w14:textId="77777777" w:rsidR="00AF659E" w:rsidRDefault="00AF659E" w:rsidP="00BD43F3">
      <w:pPr>
        <w:pStyle w:val="PR2"/>
      </w:pPr>
      <w:r>
        <w:t>Design Criteria:</w:t>
      </w:r>
    </w:p>
    <w:p w14:paraId="4D963A69" w14:textId="77777777" w:rsidR="00AF659E" w:rsidRDefault="00AF659E" w:rsidP="00AF659E">
      <w:pPr>
        <w:pStyle w:val="PR3"/>
        <w:spacing w:before="240"/>
        <w:outlineLvl w:val="9"/>
      </w:pPr>
      <w:r>
        <w:t xml:space="preserve">Exposed </w:t>
      </w:r>
      <w:proofErr w:type="gramStart"/>
      <w:r>
        <w:t>Sight-line</w:t>
      </w:r>
      <w:proofErr w:type="gramEnd"/>
      <w:r>
        <w:t xml:space="preserve">: </w:t>
      </w:r>
      <w:r w:rsidR="00D87D60" w:rsidRPr="00100617">
        <w:rPr>
          <w:b/>
        </w:rPr>
        <w:t>[As indicated on Drawings] &lt;Insert width&gt;</w:t>
      </w:r>
      <w:r w:rsidR="00D87D60">
        <w:t>.</w:t>
      </w:r>
    </w:p>
    <w:p w14:paraId="174BACC8" w14:textId="77777777" w:rsidR="00AF659E" w:rsidRDefault="00AF659E" w:rsidP="00AF659E">
      <w:pPr>
        <w:pStyle w:val="PR3"/>
        <w:spacing w:before="0"/>
        <w:outlineLvl w:val="9"/>
      </w:pPr>
      <w:r>
        <w:t xml:space="preserve">Minimum Joint Width: </w:t>
      </w:r>
      <w:r w:rsidR="00D87D60">
        <w:rPr>
          <w:rStyle w:val="IP"/>
        </w:rPr>
        <w:t>0.5</w:t>
      </w:r>
      <w:r w:rsidRPr="00DF5B7E">
        <w:rPr>
          <w:rStyle w:val="IP"/>
        </w:rPr>
        <w:t xml:space="preserve"> inch</w:t>
      </w:r>
      <w:r w:rsidRPr="00DF5B7E">
        <w:t xml:space="preserve"> </w:t>
      </w:r>
      <w:r w:rsidR="00D87D60">
        <w:rPr>
          <w:rStyle w:val="SI"/>
        </w:rPr>
        <w:t>(13</w:t>
      </w:r>
      <w:r w:rsidRPr="00DF5B7E">
        <w:rPr>
          <w:rStyle w:val="SI"/>
        </w:rPr>
        <w:t xml:space="preserve"> mm)</w:t>
      </w:r>
      <w:r>
        <w:t>.</w:t>
      </w:r>
    </w:p>
    <w:p w14:paraId="4D3037F1" w14:textId="77777777" w:rsidR="00AF659E" w:rsidRDefault="00AF659E" w:rsidP="00AF659E">
      <w:pPr>
        <w:pStyle w:val="PR3"/>
        <w:spacing w:before="0"/>
        <w:outlineLvl w:val="9"/>
      </w:pPr>
      <w:r>
        <w:t xml:space="preserve">Maximum Joint Width: </w:t>
      </w:r>
      <w:r w:rsidR="00D87D60" w:rsidRPr="00100617">
        <w:rPr>
          <w:b/>
        </w:rPr>
        <w:t>[As indicated on Drawings] &lt;Insert width&gt;</w:t>
      </w:r>
      <w:r w:rsidR="00D87D60">
        <w:t>.</w:t>
      </w:r>
    </w:p>
    <w:p w14:paraId="4DDEF6BC" w14:textId="77777777" w:rsidR="00D87D60" w:rsidRDefault="00D87D60" w:rsidP="00AF659E">
      <w:pPr>
        <w:pStyle w:val="PR3"/>
        <w:spacing w:before="0"/>
        <w:outlineLvl w:val="9"/>
      </w:pPr>
      <w:r>
        <w:t>Material: 6063-T5 Aluminum</w:t>
      </w:r>
    </w:p>
    <w:p w14:paraId="7DAC707F" w14:textId="77777777" w:rsidR="00AF659E" w:rsidRDefault="00AF659E" w:rsidP="00685584">
      <w:pPr>
        <w:pStyle w:val="PR4"/>
      </w:pPr>
      <w:r>
        <w:t>Finish: Mill.</w:t>
      </w:r>
    </w:p>
    <w:p w14:paraId="5B64AF0C" w14:textId="77777777" w:rsidR="00AF659E" w:rsidRDefault="00AF659E" w:rsidP="00AF659E">
      <w:pPr>
        <w:pStyle w:val="PR3"/>
        <w:spacing w:before="0"/>
        <w:outlineLvl w:val="9"/>
      </w:pPr>
      <w:r>
        <w:t>Attachment Method: Mechanical fasteners.</w:t>
      </w:r>
    </w:p>
    <w:p w14:paraId="409C4364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45D2199C" w14:textId="77777777" w:rsidR="00AF659E" w:rsidRDefault="00AF659E" w:rsidP="00AF659E">
      <w:pPr>
        <w:pStyle w:val="PR3"/>
        <w:spacing w:before="0"/>
        <w:outlineLvl w:val="9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282D5E0C" w14:textId="77777777" w:rsidR="00AF659E" w:rsidRDefault="00AF659E" w:rsidP="00AF659E">
      <w:pPr>
        <w:pStyle w:val="PR3"/>
        <w:spacing w:before="0"/>
        <w:outlineLvl w:val="9"/>
      </w:pPr>
      <w:r>
        <w:t>Moisture Barrier: Manufacturer's standard.</w:t>
      </w:r>
    </w:p>
    <w:p w14:paraId="36FE1C1E" w14:textId="77777777" w:rsidR="00AF659E" w:rsidRDefault="00AF659E" w:rsidP="00AF659E">
      <w:pPr>
        <w:pStyle w:val="ART"/>
      </w:pPr>
      <w:r>
        <w:t>FABRICATION</w:t>
      </w:r>
    </w:p>
    <w:p w14:paraId="4D897E11" w14:textId="3E32FEE5" w:rsidR="00AF659E" w:rsidRDefault="00AF659E" w:rsidP="004F37D2">
      <w:pPr>
        <w:pStyle w:val="PR1"/>
      </w:pPr>
      <w:r>
        <w:t>Shop assembl</w:t>
      </w:r>
      <w:r w:rsidR="000F34FB">
        <w:t>y</w:t>
      </w:r>
      <w:r>
        <w:t xml:space="preserve"> components and package with anchors and fittings.</w:t>
      </w:r>
    </w:p>
    <w:p w14:paraId="2EB643D8" w14:textId="77777777" w:rsidR="00AF659E" w:rsidRDefault="00AF659E" w:rsidP="004F37D2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4F37D2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4F37D2">
      <w:pPr>
        <w:pStyle w:val="PR1"/>
      </w:pPr>
      <w:r>
        <w:t>Galvanize concealed ferrous metal anchors and fastening devices.</w:t>
      </w:r>
    </w:p>
    <w:p w14:paraId="2236D829" w14:textId="527454E1" w:rsidR="00AF659E" w:rsidRDefault="00AF659E" w:rsidP="004F37D2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proofErr w:type="gramStart"/>
      <w:r w:rsidR="00861D8B">
        <w:rPr>
          <w:color w:val="FF0000"/>
        </w:rPr>
        <w:t>1/4</w:t>
      </w:r>
      <w:r w:rsidRPr="00861D8B">
        <w:rPr>
          <w:color w:val="FF0000"/>
        </w:rPr>
        <w:t xml:space="preserve"> inch</w:t>
      </w:r>
      <w:proofErr w:type="gramEnd"/>
      <w:r w:rsidRPr="00861D8B">
        <w:rPr>
          <w:color w:val="FF0000"/>
        </w:rPr>
        <w:t xml:space="preserve"> </w:t>
      </w:r>
      <w:r>
        <w:t>height.</w:t>
      </w:r>
    </w:p>
    <w:p w14:paraId="2D0F614E" w14:textId="77777777" w:rsidR="00AF659E" w:rsidRPr="008E6BED" w:rsidRDefault="00AF659E" w:rsidP="00AF659E">
      <w:pPr>
        <w:pStyle w:val="PRT"/>
        <w:contextualSpacing/>
        <w:rPr>
          <w:rFonts w:cs="Arial"/>
        </w:rPr>
      </w:pPr>
      <w:r w:rsidRPr="008E6BED">
        <w:rPr>
          <w:rFonts w:cs="Arial"/>
        </w:rPr>
        <w:lastRenderedPageBreak/>
        <w:t>EXECUTION</w:t>
      </w:r>
    </w:p>
    <w:p w14:paraId="4214C0F5" w14:textId="77777777" w:rsidR="00AF659E" w:rsidRPr="008E6BED" w:rsidRDefault="00AF659E" w:rsidP="00AF659E">
      <w:pPr>
        <w:pStyle w:val="ART"/>
      </w:pPr>
      <w:r w:rsidRPr="008E6BED">
        <w:t>EXAMINATION</w:t>
      </w:r>
    </w:p>
    <w:p w14:paraId="313B45C1" w14:textId="77777777" w:rsidR="00AF659E" w:rsidRDefault="00AF659E" w:rsidP="004F37D2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4F37D2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AF659E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4F37D2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4F37D2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AF659E">
      <w:pPr>
        <w:pStyle w:val="ART"/>
      </w:pPr>
      <w:r w:rsidRPr="008E6BED">
        <w:t>INSTALLATION</w:t>
      </w:r>
    </w:p>
    <w:p w14:paraId="2489365A" w14:textId="77777777" w:rsidR="00AF659E" w:rsidRDefault="00AF659E" w:rsidP="004F37D2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BD43F3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4F37D2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4F37D2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4F37D2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65B1" w14:textId="77777777" w:rsidR="00B92E80" w:rsidRDefault="00B92E80" w:rsidP="0090304C">
      <w:pPr>
        <w:spacing w:after="0" w:line="240" w:lineRule="auto"/>
      </w:pPr>
      <w:r>
        <w:separator/>
      </w:r>
    </w:p>
  </w:endnote>
  <w:endnote w:type="continuationSeparator" w:id="0">
    <w:p w14:paraId="668EE55B" w14:textId="77777777" w:rsidR="00B92E80" w:rsidRDefault="00B92E80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3EC6" w14:textId="77777777" w:rsidR="00B92E80" w:rsidRDefault="00B92E80" w:rsidP="0090304C">
      <w:pPr>
        <w:spacing w:after="0" w:line="240" w:lineRule="auto"/>
      </w:pPr>
      <w:r>
        <w:separator/>
      </w:r>
    </w:p>
  </w:footnote>
  <w:footnote w:type="continuationSeparator" w:id="0">
    <w:p w14:paraId="004E903D" w14:textId="77777777" w:rsidR="00B92E80" w:rsidRDefault="00B92E80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0A4FD463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="000F34FB">
      <w:rPr>
        <w:rFonts w:ascii="Arial" w:hAnsi="Arial" w:cs="Arial"/>
        <w:sz w:val="20"/>
        <w:szCs w:val="20"/>
      </w:rPr>
      <w:t>.13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4BECB1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46074"/>
    <w:rsid w:val="0005492E"/>
    <w:rsid w:val="000775A7"/>
    <w:rsid w:val="00084769"/>
    <w:rsid w:val="00086C57"/>
    <w:rsid w:val="000C0884"/>
    <w:rsid w:val="000C1E09"/>
    <w:rsid w:val="000C3248"/>
    <w:rsid w:val="000C64CC"/>
    <w:rsid w:val="000E1C67"/>
    <w:rsid w:val="000E7E0E"/>
    <w:rsid w:val="000F2DAC"/>
    <w:rsid w:val="000F34FB"/>
    <w:rsid w:val="001243F2"/>
    <w:rsid w:val="0012581D"/>
    <w:rsid w:val="001315C1"/>
    <w:rsid w:val="001477E5"/>
    <w:rsid w:val="00176C2D"/>
    <w:rsid w:val="001A0C86"/>
    <w:rsid w:val="001A3BCC"/>
    <w:rsid w:val="001B7577"/>
    <w:rsid w:val="001D0547"/>
    <w:rsid w:val="001D1576"/>
    <w:rsid w:val="001D49A4"/>
    <w:rsid w:val="001F5686"/>
    <w:rsid w:val="002022BF"/>
    <w:rsid w:val="00203F67"/>
    <w:rsid w:val="00207CBA"/>
    <w:rsid w:val="00211230"/>
    <w:rsid w:val="00220E5D"/>
    <w:rsid w:val="00223747"/>
    <w:rsid w:val="0024362A"/>
    <w:rsid w:val="002708A1"/>
    <w:rsid w:val="00274AC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0DC4"/>
    <w:rsid w:val="003223DB"/>
    <w:rsid w:val="00324DB0"/>
    <w:rsid w:val="00324E38"/>
    <w:rsid w:val="003277BB"/>
    <w:rsid w:val="003335CC"/>
    <w:rsid w:val="003433D2"/>
    <w:rsid w:val="003807BB"/>
    <w:rsid w:val="00381894"/>
    <w:rsid w:val="00384BAD"/>
    <w:rsid w:val="003B6153"/>
    <w:rsid w:val="003C076C"/>
    <w:rsid w:val="003C2177"/>
    <w:rsid w:val="003C2E9F"/>
    <w:rsid w:val="003C417A"/>
    <w:rsid w:val="003D5FD8"/>
    <w:rsid w:val="00414BFE"/>
    <w:rsid w:val="004151E6"/>
    <w:rsid w:val="00423263"/>
    <w:rsid w:val="00444504"/>
    <w:rsid w:val="0047306F"/>
    <w:rsid w:val="00474046"/>
    <w:rsid w:val="0048517E"/>
    <w:rsid w:val="00490EC0"/>
    <w:rsid w:val="00496B22"/>
    <w:rsid w:val="004C3D05"/>
    <w:rsid w:val="004E3B75"/>
    <w:rsid w:val="004F1CED"/>
    <w:rsid w:val="004F37D2"/>
    <w:rsid w:val="005221C3"/>
    <w:rsid w:val="0052324F"/>
    <w:rsid w:val="00523466"/>
    <w:rsid w:val="00537AC5"/>
    <w:rsid w:val="00555A22"/>
    <w:rsid w:val="00576B17"/>
    <w:rsid w:val="005835B7"/>
    <w:rsid w:val="005A05C2"/>
    <w:rsid w:val="005A6CE2"/>
    <w:rsid w:val="005B03B3"/>
    <w:rsid w:val="005B1903"/>
    <w:rsid w:val="005C051A"/>
    <w:rsid w:val="005E2EF0"/>
    <w:rsid w:val="005F4ABD"/>
    <w:rsid w:val="00621BBE"/>
    <w:rsid w:val="006461FF"/>
    <w:rsid w:val="00664BD7"/>
    <w:rsid w:val="00672F2B"/>
    <w:rsid w:val="00685584"/>
    <w:rsid w:val="006B03B5"/>
    <w:rsid w:val="006C74EE"/>
    <w:rsid w:val="006D39B7"/>
    <w:rsid w:val="006E3854"/>
    <w:rsid w:val="007813E5"/>
    <w:rsid w:val="007A7D80"/>
    <w:rsid w:val="007C0333"/>
    <w:rsid w:val="007C218F"/>
    <w:rsid w:val="007C371D"/>
    <w:rsid w:val="007D6883"/>
    <w:rsid w:val="007E5F13"/>
    <w:rsid w:val="007F4BD1"/>
    <w:rsid w:val="00805D0E"/>
    <w:rsid w:val="00811AE8"/>
    <w:rsid w:val="00813248"/>
    <w:rsid w:val="008229C0"/>
    <w:rsid w:val="00823B06"/>
    <w:rsid w:val="0085556D"/>
    <w:rsid w:val="00861D8B"/>
    <w:rsid w:val="00866883"/>
    <w:rsid w:val="008755FB"/>
    <w:rsid w:val="00877857"/>
    <w:rsid w:val="00883D60"/>
    <w:rsid w:val="00890A5C"/>
    <w:rsid w:val="00896AB7"/>
    <w:rsid w:val="008A1FBA"/>
    <w:rsid w:val="008A5696"/>
    <w:rsid w:val="008B1912"/>
    <w:rsid w:val="008D5BC6"/>
    <w:rsid w:val="0090304C"/>
    <w:rsid w:val="00912407"/>
    <w:rsid w:val="009366BF"/>
    <w:rsid w:val="0094513B"/>
    <w:rsid w:val="00945E75"/>
    <w:rsid w:val="00962A43"/>
    <w:rsid w:val="00964C06"/>
    <w:rsid w:val="00973A33"/>
    <w:rsid w:val="00973F60"/>
    <w:rsid w:val="00987F11"/>
    <w:rsid w:val="009B46F3"/>
    <w:rsid w:val="009C4A8C"/>
    <w:rsid w:val="009D0B8D"/>
    <w:rsid w:val="009E7A8B"/>
    <w:rsid w:val="00A048F9"/>
    <w:rsid w:val="00A133E6"/>
    <w:rsid w:val="00A164C6"/>
    <w:rsid w:val="00A2048D"/>
    <w:rsid w:val="00A30B85"/>
    <w:rsid w:val="00A41015"/>
    <w:rsid w:val="00A4788A"/>
    <w:rsid w:val="00A47EE3"/>
    <w:rsid w:val="00A61DF4"/>
    <w:rsid w:val="00A6727C"/>
    <w:rsid w:val="00A767D1"/>
    <w:rsid w:val="00A873F5"/>
    <w:rsid w:val="00AA2965"/>
    <w:rsid w:val="00AC3E5C"/>
    <w:rsid w:val="00AE1E05"/>
    <w:rsid w:val="00AE5624"/>
    <w:rsid w:val="00AF0ABB"/>
    <w:rsid w:val="00AF2396"/>
    <w:rsid w:val="00AF3596"/>
    <w:rsid w:val="00AF5F5F"/>
    <w:rsid w:val="00AF659E"/>
    <w:rsid w:val="00B0377C"/>
    <w:rsid w:val="00B10C14"/>
    <w:rsid w:val="00B65E67"/>
    <w:rsid w:val="00B74398"/>
    <w:rsid w:val="00B86D3B"/>
    <w:rsid w:val="00B92E80"/>
    <w:rsid w:val="00BD1324"/>
    <w:rsid w:val="00BD43F3"/>
    <w:rsid w:val="00BE3823"/>
    <w:rsid w:val="00BF1E14"/>
    <w:rsid w:val="00C01BBB"/>
    <w:rsid w:val="00C05BE5"/>
    <w:rsid w:val="00C10970"/>
    <w:rsid w:val="00C5364D"/>
    <w:rsid w:val="00C55238"/>
    <w:rsid w:val="00C70480"/>
    <w:rsid w:val="00C83798"/>
    <w:rsid w:val="00C9119C"/>
    <w:rsid w:val="00C9489C"/>
    <w:rsid w:val="00CA716D"/>
    <w:rsid w:val="00CB09E7"/>
    <w:rsid w:val="00CC418D"/>
    <w:rsid w:val="00CD198D"/>
    <w:rsid w:val="00CD643F"/>
    <w:rsid w:val="00CE1F63"/>
    <w:rsid w:val="00D06C68"/>
    <w:rsid w:val="00D13AE0"/>
    <w:rsid w:val="00D20970"/>
    <w:rsid w:val="00D23A86"/>
    <w:rsid w:val="00D634F0"/>
    <w:rsid w:val="00D65ECA"/>
    <w:rsid w:val="00D7176F"/>
    <w:rsid w:val="00D7608E"/>
    <w:rsid w:val="00D8613F"/>
    <w:rsid w:val="00D87A2C"/>
    <w:rsid w:val="00D87D60"/>
    <w:rsid w:val="00DD44AE"/>
    <w:rsid w:val="00E112F3"/>
    <w:rsid w:val="00E17A8E"/>
    <w:rsid w:val="00E20944"/>
    <w:rsid w:val="00E23E37"/>
    <w:rsid w:val="00E5166D"/>
    <w:rsid w:val="00E54CE2"/>
    <w:rsid w:val="00E7734C"/>
    <w:rsid w:val="00EA2B4E"/>
    <w:rsid w:val="00EA71D7"/>
    <w:rsid w:val="00EB2E09"/>
    <w:rsid w:val="00EB6C64"/>
    <w:rsid w:val="00EC1CC9"/>
    <w:rsid w:val="00ED3E52"/>
    <w:rsid w:val="00EE587B"/>
    <w:rsid w:val="00EE75ED"/>
    <w:rsid w:val="00EF6833"/>
    <w:rsid w:val="00EF6DFE"/>
    <w:rsid w:val="00F13224"/>
    <w:rsid w:val="00F1447E"/>
    <w:rsid w:val="00F161FA"/>
    <w:rsid w:val="00F2196A"/>
    <w:rsid w:val="00F36BE0"/>
    <w:rsid w:val="00F55673"/>
    <w:rsid w:val="00F60B63"/>
    <w:rsid w:val="00F61591"/>
    <w:rsid w:val="00F65873"/>
    <w:rsid w:val="00F66E91"/>
    <w:rsid w:val="00F85399"/>
    <w:rsid w:val="00F90FF4"/>
    <w:rsid w:val="00FB091D"/>
    <w:rsid w:val="00FC1A0C"/>
    <w:rsid w:val="00FC22B1"/>
    <w:rsid w:val="00FC5AE6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A2048D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5A05C2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4F37D2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qFormat/>
    <w:rsid w:val="00BD43F3"/>
    <w:pPr>
      <w:numPr>
        <w:ilvl w:val="5"/>
        <w:numId w:val="4"/>
      </w:numPr>
      <w:suppressAutoHyphens/>
      <w:spacing w:before="20" w:after="0" w:line="240" w:lineRule="auto"/>
      <w:ind w:hanging="360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A2048D"/>
    <w:pPr>
      <w:numPr>
        <w:ilvl w:val="6"/>
        <w:numId w:val="4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68558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3433D2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4F37D2"/>
    <w:rPr>
      <w:rFonts w:ascii="Arial" w:eastAsia="Times New Roman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A2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5686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Expansion Joint Cover Assemblies Specification</dc:title>
  <dc:subject>Nystrom_EJN_WJ_Spec</dc:subject>
  <dc:creator>Nystrom Staff</dc:creator>
  <cp:keywords>NYS_EJN_WJ_Spec</cp:keywords>
  <cp:lastModifiedBy>Sandy McWilliams CSI, LEED AP BD+C</cp:lastModifiedBy>
  <cp:revision>4</cp:revision>
  <cp:lastPrinted>2022-09-19T16:50:00Z</cp:lastPrinted>
  <dcterms:created xsi:type="dcterms:W3CDTF">2023-01-17T15:55:00Z</dcterms:created>
  <dcterms:modified xsi:type="dcterms:W3CDTF">2023-01-26T18:05:00Z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NYS_EJN_WJ_Spec</vt:lpwstr>
  </property>
  <property fmtid="{D5CDD505-2E9C-101B-9397-08002B2CF9AE}" pid="4" name="Revision">
    <vt:lpwstr>B</vt:lpwstr>
  </property>
</Properties>
</file>