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04FE" w14:textId="77777777" w:rsidR="00414C00" w:rsidRPr="00872A9F" w:rsidRDefault="00414C00" w:rsidP="00414C00">
      <w:pPr>
        <w:pStyle w:val="PRT"/>
        <w:spacing w:before="0"/>
        <w:jc w:val="center"/>
        <w:rPr>
          <w:rFonts w:ascii="Calibri" w:eastAsia="Calibri" w:hAnsi="Calibri" w:cs="Calibri"/>
          <w:b/>
          <w:bCs/>
          <w:sz w:val="22"/>
          <w:szCs w:val="22"/>
        </w:rPr>
      </w:pPr>
      <w:bookmarkStart w:id="0" w:name="_Hlk34135162"/>
      <w:r w:rsidRPr="00872A9F">
        <w:rPr>
          <w:rFonts w:ascii="Calibri" w:eastAsia="Calibri" w:hAnsi="Calibri" w:cs="Calibri"/>
          <w:b/>
          <w:bCs/>
          <w:sz w:val="22"/>
          <w:szCs w:val="22"/>
        </w:rPr>
        <w:t>3-PART CSI MASTERFORMAT SPECIFICATION</w:t>
      </w:r>
    </w:p>
    <w:p w14:paraId="76793BB8" w14:textId="77777777" w:rsidR="00414C00" w:rsidRPr="00872A9F" w:rsidRDefault="00414C00" w:rsidP="00414C00">
      <w:pPr>
        <w:pStyle w:val="PRT"/>
        <w:spacing w:before="0"/>
        <w:jc w:val="center"/>
        <w:rPr>
          <w:rFonts w:ascii="Calibri" w:hAnsi="Calibri" w:cs="Calibri"/>
          <w:b/>
          <w:bCs/>
          <w:sz w:val="22"/>
          <w:szCs w:val="22"/>
        </w:rPr>
      </w:pPr>
      <w:r w:rsidRPr="00872A9F">
        <w:rPr>
          <w:rFonts w:ascii="Calibri" w:hAnsi="Calibri" w:cs="Calibri"/>
          <w:b/>
          <w:bCs/>
          <w:sz w:val="22"/>
          <w:szCs w:val="22"/>
        </w:rPr>
        <w:t xml:space="preserve">SECTION </w:t>
      </w:r>
      <w:r w:rsidRPr="00872A9F">
        <w:rPr>
          <w:rStyle w:val="NUM"/>
          <w:rFonts w:ascii="Calibri" w:hAnsi="Calibri" w:cs="Calibri"/>
          <w:b/>
          <w:bCs/>
          <w:sz w:val="22"/>
          <w:szCs w:val="22"/>
        </w:rPr>
        <w:t>079513</w:t>
      </w:r>
    </w:p>
    <w:p w14:paraId="23F4EB92" w14:textId="77777777" w:rsidR="00414C00" w:rsidRPr="00B85EC8" w:rsidRDefault="00414C00" w:rsidP="00414C0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jc w:val="center"/>
        <w:rPr>
          <w:rFonts w:ascii="Calibri" w:hAnsi="Calibri" w:cs="Calibri"/>
          <w:b/>
          <w:spacing w:val="-3"/>
          <w:sz w:val="22"/>
        </w:rPr>
      </w:pPr>
      <w:r w:rsidRPr="00B85EC8">
        <w:rPr>
          <w:rStyle w:val="NAM"/>
          <w:rFonts w:ascii="Calibri" w:hAnsi="Calibri" w:cs="Calibri"/>
          <w:b/>
          <w:bCs/>
          <w:sz w:val="22"/>
          <w:szCs w:val="24"/>
        </w:rPr>
        <w:t>EXPANSION JOINT COVER ASSEMBLIES</w:t>
      </w:r>
    </w:p>
    <w:bookmarkEnd w:id="0"/>
    <w:p w14:paraId="05FDFEE8" w14:textId="77777777" w:rsidR="00D5090F" w:rsidRPr="00D5090F" w:rsidRDefault="00D5090F" w:rsidP="00D5090F">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jc w:val="both"/>
        <w:rPr>
          <w:rFonts w:cs="Arial"/>
          <w:spacing w:val="-3"/>
        </w:rPr>
      </w:pPr>
    </w:p>
    <w:p w14:paraId="7C28CCF7" w14:textId="77777777" w:rsidR="00D5090F" w:rsidRPr="00D5090F" w:rsidRDefault="00D5090F" w:rsidP="00D5090F">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jc w:val="both"/>
        <w:rPr>
          <w:rFonts w:cs="Arial"/>
          <w:spacing w:val="-3"/>
        </w:rPr>
      </w:pPr>
      <w:r w:rsidRPr="00D5090F">
        <w:rPr>
          <w:rFonts w:cs="Arial"/>
          <w:b/>
          <w:spacing w:val="-3"/>
        </w:rPr>
        <w:t>PART 1 -</w:t>
      </w:r>
      <w:r w:rsidRPr="00D5090F">
        <w:rPr>
          <w:rFonts w:cs="Arial"/>
          <w:spacing w:val="-3"/>
        </w:rPr>
        <w:t xml:space="preserve"> </w:t>
      </w:r>
      <w:r w:rsidRPr="00D5090F">
        <w:rPr>
          <w:rFonts w:cs="Arial"/>
          <w:b/>
          <w:spacing w:val="-3"/>
        </w:rPr>
        <w:t>GENERAL</w:t>
      </w:r>
    </w:p>
    <w:p w14:paraId="444C12E5" w14:textId="77777777" w:rsidR="00D5090F" w:rsidRPr="00D5090F" w:rsidRDefault="00D5090F" w:rsidP="00414C0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ind w:left="720" w:hanging="720"/>
        <w:jc w:val="both"/>
        <w:rPr>
          <w:rFonts w:cs="Arial"/>
          <w:spacing w:val="-3"/>
        </w:rPr>
      </w:pPr>
      <w:r w:rsidRPr="00D5090F">
        <w:rPr>
          <w:rFonts w:cs="Arial"/>
          <w:spacing w:val="-3"/>
        </w:rPr>
        <w:t>1.01</w:t>
      </w:r>
      <w:r w:rsidRPr="00D5090F">
        <w:rPr>
          <w:rFonts w:cs="Arial"/>
          <w:spacing w:val="-3"/>
        </w:rPr>
        <w:tab/>
        <w:t>Work Included</w:t>
      </w:r>
    </w:p>
    <w:p w14:paraId="357DBC13" w14:textId="77777777" w:rsidR="00D5090F" w:rsidRPr="00414C00" w:rsidRDefault="00D5090F" w:rsidP="00414C00">
      <w:pPr>
        <w:numPr>
          <w:ilvl w:val="0"/>
          <w:numId w:val="18"/>
        </w:numPr>
        <w:ind w:left="1080"/>
      </w:pPr>
      <w:r w:rsidRPr="00414C00">
        <w:t>The work shall consist of furnishing and installing molded elastomeric hinged cover systems in accordance with the details shown on the plans and the requirements of the specifications.  The molded elastomeric hinged cover systems are proprietary designs utilizing extruded rubber covers integral with independent metal plates.</w:t>
      </w:r>
    </w:p>
    <w:p w14:paraId="33A4F96C" w14:textId="77777777" w:rsidR="00D5090F" w:rsidRPr="00414C00" w:rsidRDefault="00D5090F" w:rsidP="00414C00">
      <w:pPr>
        <w:numPr>
          <w:ilvl w:val="0"/>
          <w:numId w:val="18"/>
        </w:numPr>
        <w:ind w:left="1080"/>
      </w:pPr>
      <w:r w:rsidRPr="00414C00">
        <w:t>Related Work</w:t>
      </w:r>
    </w:p>
    <w:p w14:paraId="5B0179E0" w14:textId="77777777" w:rsidR="00D5090F" w:rsidRPr="000B790D" w:rsidRDefault="00D5090F" w:rsidP="000B790D">
      <w:pPr>
        <w:numPr>
          <w:ilvl w:val="0"/>
          <w:numId w:val="33"/>
        </w:numPr>
        <w:ind w:left="1440"/>
        <w:contextualSpacing/>
      </w:pPr>
      <w:r w:rsidRPr="000B790D">
        <w:t>Cast-in-place concrete</w:t>
      </w:r>
    </w:p>
    <w:p w14:paraId="62AD77D1" w14:textId="77777777" w:rsidR="00D5090F" w:rsidRPr="000B790D" w:rsidRDefault="00D5090F" w:rsidP="000B790D">
      <w:pPr>
        <w:numPr>
          <w:ilvl w:val="0"/>
          <w:numId w:val="33"/>
        </w:numPr>
        <w:ind w:left="1440"/>
        <w:contextualSpacing/>
      </w:pPr>
      <w:r w:rsidRPr="000B790D">
        <w:t>Miscellaneous and ornamental metals</w:t>
      </w:r>
    </w:p>
    <w:p w14:paraId="33DA66EA" w14:textId="77777777" w:rsidR="00D5090F" w:rsidRPr="000B790D" w:rsidRDefault="00D5090F" w:rsidP="000B790D">
      <w:pPr>
        <w:numPr>
          <w:ilvl w:val="0"/>
          <w:numId w:val="33"/>
        </w:numPr>
        <w:ind w:left="1440"/>
        <w:contextualSpacing/>
      </w:pPr>
      <w:r w:rsidRPr="000B790D">
        <w:t>Flashing and sheet metal</w:t>
      </w:r>
    </w:p>
    <w:p w14:paraId="5CAAFE9D" w14:textId="77777777" w:rsidR="00D5090F" w:rsidRPr="000B790D" w:rsidRDefault="00D5090F" w:rsidP="000B790D">
      <w:pPr>
        <w:numPr>
          <w:ilvl w:val="0"/>
          <w:numId w:val="33"/>
        </w:numPr>
        <w:ind w:left="1440"/>
      </w:pPr>
      <w:r w:rsidRPr="000B790D">
        <w:t>Sealants and caulking</w:t>
      </w:r>
    </w:p>
    <w:p w14:paraId="26F6C48C" w14:textId="77777777" w:rsidR="00D5090F" w:rsidRPr="00D5090F" w:rsidRDefault="00D5090F" w:rsidP="00414C0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ind w:left="720" w:hanging="720"/>
        <w:jc w:val="both"/>
        <w:rPr>
          <w:rFonts w:cs="Arial"/>
          <w:spacing w:val="-3"/>
        </w:rPr>
      </w:pPr>
      <w:r w:rsidRPr="00D5090F">
        <w:rPr>
          <w:rFonts w:cs="Arial"/>
          <w:spacing w:val="-3"/>
        </w:rPr>
        <w:t>1.02</w:t>
      </w:r>
      <w:r w:rsidRPr="00D5090F">
        <w:rPr>
          <w:rFonts w:cs="Arial"/>
          <w:spacing w:val="-3"/>
        </w:rPr>
        <w:tab/>
        <w:t>Submittals</w:t>
      </w:r>
    </w:p>
    <w:p w14:paraId="63DEFDD5" w14:textId="77777777" w:rsidR="00D5090F" w:rsidRPr="00414C00" w:rsidRDefault="00D5090F" w:rsidP="00414C00">
      <w:pPr>
        <w:numPr>
          <w:ilvl w:val="0"/>
          <w:numId w:val="16"/>
        </w:numPr>
        <w:ind w:left="1080"/>
      </w:pPr>
      <w:r w:rsidRPr="00414C00">
        <w:t>Template Drawings - Submit typical molded elastomeric hinged cover system cross-section(s) indicating pertinent dimensioning, general construction, component connections, and anchorage methods.</w:t>
      </w:r>
    </w:p>
    <w:p w14:paraId="7CBCBF73" w14:textId="77777777" w:rsidR="00D5090F" w:rsidRPr="00D5090F" w:rsidRDefault="00D5090F" w:rsidP="00414C0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ind w:left="720" w:hanging="720"/>
        <w:jc w:val="both"/>
        <w:rPr>
          <w:rFonts w:cs="Arial"/>
          <w:spacing w:val="-3"/>
        </w:rPr>
      </w:pPr>
      <w:r w:rsidRPr="00D5090F">
        <w:rPr>
          <w:rFonts w:cs="Arial"/>
          <w:spacing w:val="-3"/>
        </w:rPr>
        <w:t>1.03</w:t>
      </w:r>
      <w:r w:rsidRPr="00D5090F">
        <w:rPr>
          <w:rFonts w:cs="Arial"/>
          <w:spacing w:val="-3"/>
        </w:rPr>
        <w:tab/>
        <w:t>Product Delivery, Storage and Handling</w:t>
      </w:r>
    </w:p>
    <w:p w14:paraId="70098E45" w14:textId="77777777" w:rsidR="00D5090F" w:rsidRPr="00414C00" w:rsidRDefault="00D5090F" w:rsidP="00414C00">
      <w:pPr>
        <w:numPr>
          <w:ilvl w:val="0"/>
          <w:numId w:val="14"/>
        </w:numPr>
        <w:ind w:left="1080"/>
      </w:pPr>
      <w:r w:rsidRPr="00414C00">
        <w:t>Deliver products in each manufacturer's original, intact, labeled containers and store under cover in a dry location until installed. Store off the ground, protect from weather and construction activities.</w:t>
      </w:r>
    </w:p>
    <w:p w14:paraId="39A3D1B2" w14:textId="77777777" w:rsidR="00D5090F" w:rsidRPr="00D5090F" w:rsidRDefault="00D5090F" w:rsidP="00414C0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ind w:left="720" w:hanging="720"/>
        <w:jc w:val="both"/>
        <w:rPr>
          <w:rFonts w:cs="Arial"/>
          <w:spacing w:val="-3"/>
        </w:rPr>
      </w:pPr>
      <w:r w:rsidRPr="00D5090F">
        <w:rPr>
          <w:rFonts w:cs="Arial"/>
          <w:spacing w:val="-3"/>
        </w:rPr>
        <w:t>1.04</w:t>
      </w:r>
      <w:r w:rsidRPr="00D5090F">
        <w:rPr>
          <w:rFonts w:cs="Arial"/>
          <w:spacing w:val="-3"/>
        </w:rPr>
        <w:tab/>
        <w:t>Acceptable Manufacturer</w:t>
      </w:r>
    </w:p>
    <w:p w14:paraId="5CB07167" w14:textId="77777777" w:rsidR="00D5090F" w:rsidRPr="00414C00" w:rsidRDefault="00D5090F" w:rsidP="00414C00">
      <w:pPr>
        <w:numPr>
          <w:ilvl w:val="0"/>
          <w:numId w:val="13"/>
        </w:numPr>
        <w:ind w:left="1080"/>
      </w:pPr>
      <w:r w:rsidRPr="00414C00">
        <w:t>Subject to compliance with requirements, provide products from the following:</w:t>
      </w:r>
    </w:p>
    <w:p w14:paraId="77FB7127" w14:textId="77777777" w:rsidR="00D5090F" w:rsidRPr="00414C00" w:rsidRDefault="00D5090F" w:rsidP="00414C00">
      <w:pPr>
        <w:ind w:left="1260"/>
      </w:pPr>
      <w:r w:rsidRPr="00414C00">
        <w:t>Nystrom</w:t>
      </w:r>
      <w:r w:rsidR="00414C00">
        <w:br/>
        <w:t>9300 73rd Avenue North</w:t>
      </w:r>
      <w:r w:rsidR="00414C00">
        <w:br/>
        <w:t>Minneapolis, MN 55428</w:t>
      </w:r>
      <w:r w:rsidR="00414C00">
        <w:br/>
        <w:t>PH: 800.547.2635</w:t>
      </w:r>
      <w:r w:rsidR="00414C00">
        <w:br/>
        <w:t>www.Nystrom.com</w:t>
      </w:r>
    </w:p>
    <w:p w14:paraId="0430E539" w14:textId="77777777" w:rsidR="00D5090F" w:rsidRPr="00D5090F" w:rsidRDefault="00D5090F" w:rsidP="00414C00">
      <w:pPr>
        <w:numPr>
          <w:ilvl w:val="0"/>
          <w:numId w:val="12"/>
        </w:numPr>
        <w:tabs>
          <w:tab w:val="left" w:pos="-1440"/>
        </w:tabs>
        <w:suppressAutoHyphens/>
        <w:spacing w:line="240" w:lineRule="auto"/>
        <w:ind w:left="1080"/>
        <w:jc w:val="both"/>
        <w:rPr>
          <w:rFonts w:cs="Arial"/>
          <w:spacing w:val="-3"/>
        </w:rPr>
      </w:pPr>
      <w:r w:rsidRPr="00414C00">
        <w:t>Any proposed alternate systems must be submitted and approved thirty (30) days prior to the bid.  All post bid submittals will not be considered.  This submission shall be in accordance with MATERIALS AND SUBSTITUTIONS.</w:t>
      </w:r>
      <w:r w:rsidRPr="00D5090F">
        <w:rPr>
          <w:rFonts w:cs="Arial"/>
          <w:spacing w:val="-3"/>
        </w:rPr>
        <w:br/>
        <w:t>- Any manufacturer wishing to submit for prior approval must provide the following:</w:t>
      </w:r>
    </w:p>
    <w:p w14:paraId="62D67F84" w14:textId="77777777" w:rsidR="00D5090F" w:rsidRPr="00414C00" w:rsidRDefault="00D5090F" w:rsidP="00414C00">
      <w:pPr>
        <w:numPr>
          <w:ilvl w:val="0"/>
          <w:numId w:val="9"/>
        </w:numPr>
        <w:ind w:left="1710"/>
      </w:pPr>
      <w:r w:rsidRPr="00414C00">
        <w:t>A working three (3) foot sample of the proposed system with a letter describing how system is considered superior to the specified system.</w:t>
      </w:r>
    </w:p>
    <w:p w14:paraId="59E6D38D" w14:textId="77777777" w:rsidR="00D5090F" w:rsidRPr="00414C00" w:rsidRDefault="00D5090F" w:rsidP="00414C00">
      <w:pPr>
        <w:numPr>
          <w:ilvl w:val="0"/>
          <w:numId w:val="9"/>
        </w:numPr>
        <w:ind w:left="1710"/>
      </w:pPr>
      <w:r w:rsidRPr="00414C00">
        <w:t>Letter from approved independent laboratory stating that the proposed product’s physical properties and design meet the requirements of the project specification.</w:t>
      </w:r>
    </w:p>
    <w:p w14:paraId="074EB7F2" w14:textId="77777777" w:rsidR="00D5090F" w:rsidRPr="00414C00" w:rsidRDefault="00D5090F" w:rsidP="00414C00">
      <w:pPr>
        <w:numPr>
          <w:ilvl w:val="0"/>
          <w:numId w:val="9"/>
        </w:numPr>
        <w:ind w:left="1710"/>
      </w:pPr>
      <w:r w:rsidRPr="00414C00">
        <w:t>A project proposal drawing that illustrates the recommended alternate system installed in the concrete deck that is specific to the project.  Typical catalog cut sections will not be considered.</w:t>
      </w:r>
    </w:p>
    <w:p w14:paraId="71F36BB8" w14:textId="77777777" w:rsidR="00D5090F" w:rsidRPr="00414C00" w:rsidRDefault="00D5090F" w:rsidP="00414C00">
      <w:pPr>
        <w:numPr>
          <w:ilvl w:val="0"/>
          <w:numId w:val="9"/>
        </w:numPr>
        <w:ind w:left="1710"/>
      </w:pPr>
      <w:r w:rsidRPr="00414C00">
        <w:lastRenderedPageBreak/>
        <w:t>Verifiable list of prior installations showing successful experience with the proposed systems.</w:t>
      </w:r>
    </w:p>
    <w:p w14:paraId="22786383" w14:textId="77777777" w:rsidR="00D5090F" w:rsidRPr="00414C00" w:rsidRDefault="00D5090F" w:rsidP="00414C00">
      <w:pPr>
        <w:numPr>
          <w:ilvl w:val="0"/>
          <w:numId w:val="9"/>
        </w:numPr>
        <w:ind w:left="1710"/>
      </w:pPr>
      <w:r w:rsidRPr="00414C00">
        <w:t xml:space="preserve">Any substitution products not adhering to all specification requirements within, will not be considered.   </w:t>
      </w:r>
    </w:p>
    <w:p w14:paraId="7F8E6131" w14:textId="77777777" w:rsidR="00D5090F" w:rsidRPr="00414C00" w:rsidRDefault="00D5090F" w:rsidP="00414C00">
      <w:pPr>
        <w:numPr>
          <w:ilvl w:val="0"/>
          <w:numId w:val="12"/>
        </w:numPr>
        <w:ind w:left="1080"/>
      </w:pPr>
      <w:r w:rsidRPr="00414C00">
        <w:t>Bidders are presumed by the specifier to furnish the materials specified in specification Section 05800 and related sections unless the bidder clearly stipulates in their bid form their intent to use an alternate material.</w:t>
      </w:r>
    </w:p>
    <w:p w14:paraId="14339561" w14:textId="77777777" w:rsidR="00D5090F" w:rsidRPr="00414C00" w:rsidRDefault="00D5090F" w:rsidP="00414C00">
      <w:pPr>
        <w:ind w:left="1080"/>
      </w:pPr>
      <w:r w:rsidRPr="00414C00">
        <w:t>The bidder must otherwise clearly submit with the bid, which of the specified products the bid is based upon. Upon award of the project, the bidder will be required to utilize the product that was stipulated in their bid.</w:t>
      </w:r>
    </w:p>
    <w:p w14:paraId="19F67864" w14:textId="77777777" w:rsidR="00D5090F" w:rsidRPr="00414C00" w:rsidRDefault="00D5090F" w:rsidP="00414C00">
      <w:pPr>
        <w:ind w:left="1080"/>
      </w:pPr>
      <w:r w:rsidRPr="00414C00">
        <w:t>The specifier reserves the right to require any bidder to submit supplementary or additional information after bids are opened before approving alternatives. A bidder intending to use an alternative system shall not be eligible for award unless the supporting information has been submitted to the specifier at bid opening and approved prior to award.</w:t>
      </w:r>
    </w:p>
    <w:p w14:paraId="1F75591D" w14:textId="77777777" w:rsidR="00D5090F" w:rsidRPr="00D5090F" w:rsidRDefault="00D5090F" w:rsidP="00D5090F">
      <w:pPr>
        <w:tabs>
          <w:tab w:val="left" w:pos="-1440"/>
          <w:tab w:val="left" w:pos="-720"/>
          <w:tab w:val="left" w:pos="0"/>
          <w:tab w:val="left" w:pos="1440"/>
          <w:tab w:val="left" w:pos="243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jc w:val="both"/>
        <w:rPr>
          <w:rFonts w:cs="Arial"/>
          <w:spacing w:val="-3"/>
        </w:rPr>
      </w:pPr>
      <w:r w:rsidRPr="00D5090F">
        <w:rPr>
          <w:rFonts w:cs="Arial"/>
          <w:spacing w:val="-3"/>
        </w:rPr>
        <w:t>1.05   Quality Assurance</w:t>
      </w:r>
    </w:p>
    <w:p w14:paraId="73E87DA1" w14:textId="77777777" w:rsidR="00D5090F" w:rsidRPr="00414C00" w:rsidRDefault="00D5090F" w:rsidP="00414C00">
      <w:pPr>
        <w:numPr>
          <w:ilvl w:val="0"/>
          <w:numId w:val="20"/>
        </w:numPr>
        <w:ind w:left="1080"/>
      </w:pPr>
      <w:r w:rsidRPr="00414C00">
        <w:t>Warranty: The molded elastomeric hinged cover system shall be warranted for a period of one (1) year for normal traffic usage under specified movement limitations and design conditions as described by the manufacturer.</w:t>
      </w:r>
    </w:p>
    <w:p w14:paraId="3928905C" w14:textId="77777777" w:rsidR="00D5090F" w:rsidRPr="00414C00" w:rsidRDefault="00D5090F" w:rsidP="00414C00">
      <w:pPr>
        <w:ind w:left="1080"/>
      </w:pPr>
      <w:r w:rsidRPr="00414C00">
        <w:t>The provided one (1) year warranty shall be a materials only warranty. Manufacturer will supply all materials needed to properly repair or replace defective or damaged product within the term of the warranty.</w:t>
      </w:r>
    </w:p>
    <w:p w14:paraId="6436F176" w14:textId="77777777" w:rsidR="00D5090F" w:rsidRPr="00414C00" w:rsidRDefault="00D5090F" w:rsidP="00414C00">
      <w:pPr>
        <w:numPr>
          <w:ilvl w:val="0"/>
          <w:numId w:val="20"/>
        </w:numPr>
        <w:ind w:left="1080"/>
      </w:pPr>
      <w:r w:rsidRPr="00414C00">
        <w:t>Manufacturer: Shall have a minimum ten (10) years experience specializing in the manufacturing of molded expansion joint elastomeric hinged cover systems.  Verification of experience will be required.</w:t>
      </w:r>
    </w:p>
    <w:p w14:paraId="2ADA261E" w14:textId="77777777" w:rsidR="00D5090F" w:rsidRPr="00D5090F" w:rsidRDefault="00D5090F" w:rsidP="00D5090F">
      <w:pPr>
        <w:spacing w:line="240" w:lineRule="auto"/>
        <w:jc w:val="both"/>
        <w:rPr>
          <w:rFonts w:cs="Arial"/>
          <w:b/>
        </w:rPr>
      </w:pPr>
      <w:r w:rsidRPr="00D5090F">
        <w:rPr>
          <w:rFonts w:cs="Arial"/>
          <w:b/>
        </w:rPr>
        <w:t>PART 2 - PRODUCT</w:t>
      </w:r>
    </w:p>
    <w:p w14:paraId="0DF5161B" w14:textId="77777777" w:rsidR="00D5090F" w:rsidRPr="00D5090F" w:rsidRDefault="00D5090F" w:rsidP="00D5090F">
      <w:pPr>
        <w:spacing w:line="240" w:lineRule="auto"/>
        <w:jc w:val="both"/>
        <w:rPr>
          <w:rFonts w:cs="Arial"/>
        </w:rPr>
      </w:pPr>
      <w:r w:rsidRPr="00D5090F">
        <w:rPr>
          <w:rFonts w:cs="Arial"/>
        </w:rPr>
        <w:t>2.01</w:t>
      </w:r>
      <w:r w:rsidRPr="00D5090F">
        <w:rPr>
          <w:rFonts w:cs="Arial"/>
        </w:rPr>
        <w:tab/>
        <w:t xml:space="preserve">General </w:t>
      </w:r>
    </w:p>
    <w:p w14:paraId="0E5DCF0C" w14:textId="77777777" w:rsidR="00D5090F" w:rsidRPr="00414C00" w:rsidRDefault="00D5090F" w:rsidP="00414C00">
      <w:pPr>
        <w:numPr>
          <w:ilvl w:val="0"/>
          <w:numId w:val="21"/>
        </w:numPr>
        <w:ind w:left="1080"/>
      </w:pPr>
      <w:r w:rsidRPr="00414C00">
        <w:t>Provide molded elastomeric hinged cover system that is capable of spanning joint opening based upon movement requirements. Provides a safe transition over natural recesses created by all blockout and cavity type expansion joints. Creates a smooth transition between opposing slabs under vertical displacement. Utilizes extruded ethylene propylene diene monomer (EPDM) with independent steel plates for reinforcement. When installed over a flat surface, “EJ-RCP” shall comply with ADA guidelines. Install all components utilizing recommended fasteners for complete installation.</w:t>
      </w:r>
      <w:r w:rsidRPr="00414C00">
        <w:tab/>
      </w:r>
    </w:p>
    <w:p w14:paraId="3FDCAC8B" w14:textId="77777777" w:rsidR="00D5090F" w:rsidRPr="00D5090F" w:rsidRDefault="00D5090F" w:rsidP="00414C00">
      <w:pPr>
        <w:ind w:left="1080"/>
      </w:pPr>
      <w:r w:rsidRPr="00414C00">
        <w:t>Furnish Nystrom “EJ-RCP” molded elastomeric hinged cover system as indicated on drawings.</w:t>
      </w:r>
      <w:r w:rsidRPr="00D5090F">
        <w:t xml:space="preserve"> </w:t>
      </w:r>
      <w:r w:rsidRPr="00D5090F">
        <w:tab/>
      </w:r>
    </w:p>
    <w:p w14:paraId="0FD41848" w14:textId="77777777" w:rsidR="00D5090F" w:rsidRPr="00D5090F" w:rsidRDefault="00D5090F" w:rsidP="00414C00">
      <w:pPr>
        <w:spacing w:line="240" w:lineRule="auto"/>
        <w:jc w:val="both"/>
        <w:rPr>
          <w:rFonts w:cs="Arial"/>
        </w:rPr>
      </w:pPr>
      <w:r w:rsidRPr="00D5090F">
        <w:rPr>
          <w:rFonts w:cs="Arial"/>
        </w:rPr>
        <w:t>2.02</w:t>
      </w:r>
      <w:r w:rsidRPr="00D5090F">
        <w:rPr>
          <w:rFonts w:cs="Arial"/>
        </w:rPr>
        <w:tab/>
        <w:t>Components and Materials</w:t>
      </w:r>
    </w:p>
    <w:p w14:paraId="56B43615" w14:textId="77777777" w:rsidR="00D5090F" w:rsidRPr="000B790D" w:rsidRDefault="00D5090F" w:rsidP="000B790D">
      <w:pPr>
        <w:numPr>
          <w:ilvl w:val="0"/>
          <w:numId w:val="31"/>
        </w:numPr>
        <w:ind w:left="1080"/>
      </w:pPr>
      <w:r w:rsidRPr="00414C00">
        <w:t>EPDM Rubber Cover: When installed the top surface of the cover profile shall be non-slip and provide a suitable transition across the joint opening.  Material shall be EPDM or manufacturer’s alternate material exhibiting a shore A hardness of 60 +/- 5.</w:t>
      </w:r>
    </w:p>
    <w:tbl>
      <w:tblPr>
        <w:tblW w:w="0" w:type="auto"/>
        <w:jc w:val="center"/>
        <w:tblLayout w:type="fixed"/>
        <w:tblCellMar>
          <w:left w:w="54" w:type="dxa"/>
          <w:right w:w="54" w:type="dxa"/>
        </w:tblCellMar>
        <w:tblLook w:val="0000" w:firstRow="0" w:lastRow="0" w:firstColumn="0" w:lastColumn="0" w:noHBand="0" w:noVBand="0"/>
      </w:tblPr>
      <w:tblGrid>
        <w:gridCol w:w="3834"/>
        <w:gridCol w:w="2297"/>
        <w:gridCol w:w="2520"/>
      </w:tblGrid>
      <w:tr w:rsidR="00D5090F" w:rsidRPr="00D5090F" w14:paraId="480D522B" w14:textId="77777777" w:rsidTr="000B790D">
        <w:trPr>
          <w:jc w:val="center"/>
        </w:trPr>
        <w:tc>
          <w:tcPr>
            <w:tcW w:w="3834" w:type="dxa"/>
            <w:tcBorders>
              <w:top w:val="single" w:sz="6" w:space="0" w:color="auto"/>
              <w:left w:val="single" w:sz="6" w:space="0" w:color="auto"/>
              <w:bottom w:val="single" w:sz="6" w:space="0" w:color="auto"/>
              <w:right w:val="single" w:sz="6" w:space="0" w:color="auto"/>
            </w:tcBorders>
            <w:shd w:val="solid" w:color="C0C0C0" w:fill="auto"/>
          </w:tcPr>
          <w:p w14:paraId="5A8B98BF" w14:textId="77777777" w:rsidR="00D5090F" w:rsidRPr="00D5090F" w:rsidRDefault="00D5090F" w:rsidP="000B790D">
            <w:pPr>
              <w:widowControl w:val="0"/>
              <w:spacing w:after="0" w:line="240" w:lineRule="auto"/>
              <w:jc w:val="right"/>
              <w:rPr>
                <w:rFonts w:cs="Arial"/>
                <w:b/>
                <w:snapToGrid w:val="0"/>
              </w:rPr>
            </w:pPr>
            <w:r w:rsidRPr="00D5090F">
              <w:rPr>
                <w:rFonts w:cs="Arial"/>
                <w:b/>
                <w:snapToGrid w:val="0"/>
              </w:rPr>
              <w:t>PHYSICAL PROPERTY</w:t>
            </w:r>
          </w:p>
        </w:tc>
        <w:tc>
          <w:tcPr>
            <w:tcW w:w="2297" w:type="dxa"/>
            <w:tcBorders>
              <w:top w:val="single" w:sz="6" w:space="0" w:color="auto"/>
              <w:left w:val="single" w:sz="6" w:space="0" w:color="auto"/>
              <w:bottom w:val="single" w:sz="6" w:space="0" w:color="auto"/>
              <w:right w:val="single" w:sz="6" w:space="0" w:color="auto"/>
            </w:tcBorders>
            <w:shd w:val="solid" w:color="C0C0C0" w:fill="auto"/>
          </w:tcPr>
          <w:p w14:paraId="386FBE6A" w14:textId="77777777" w:rsidR="00D5090F" w:rsidRPr="00D5090F" w:rsidRDefault="00D5090F" w:rsidP="000B790D">
            <w:pPr>
              <w:widowControl w:val="0"/>
              <w:spacing w:after="0" w:line="240" w:lineRule="auto"/>
              <w:jc w:val="right"/>
              <w:rPr>
                <w:rFonts w:cs="Arial"/>
                <w:b/>
                <w:snapToGrid w:val="0"/>
              </w:rPr>
            </w:pPr>
            <w:r w:rsidRPr="00D5090F">
              <w:rPr>
                <w:rFonts w:cs="Arial"/>
                <w:b/>
                <w:snapToGrid w:val="0"/>
              </w:rPr>
              <w:t>ASTM TEST METHOD</w:t>
            </w:r>
          </w:p>
        </w:tc>
        <w:tc>
          <w:tcPr>
            <w:tcW w:w="2520" w:type="dxa"/>
            <w:tcBorders>
              <w:top w:val="single" w:sz="6" w:space="0" w:color="auto"/>
              <w:left w:val="single" w:sz="6" w:space="0" w:color="auto"/>
              <w:bottom w:val="single" w:sz="6" w:space="0" w:color="auto"/>
              <w:right w:val="single" w:sz="6" w:space="0" w:color="auto"/>
            </w:tcBorders>
            <w:shd w:val="solid" w:color="C0C0C0" w:fill="auto"/>
          </w:tcPr>
          <w:p w14:paraId="31E8B8FB" w14:textId="77777777" w:rsidR="00D5090F" w:rsidRPr="00D5090F" w:rsidRDefault="00D5090F" w:rsidP="000B790D">
            <w:pPr>
              <w:widowControl w:val="0"/>
              <w:spacing w:after="0" w:line="240" w:lineRule="auto"/>
              <w:jc w:val="right"/>
              <w:rPr>
                <w:rFonts w:cs="Arial"/>
                <w:b/>
                <w:snapToGrid w:val="0"/>
              </w:rPr>
            </w:pPr>
            <w:r w:rsidRPr="00D5090F">
              <w:rPr>
                <w:rFonts w:cs="Arial"/>
                <w:b/>
                <w:snapToGrid w:val="0"/>
              </w:rPr>
              <w:t>REQUIREMENTS</w:t>
            </w:r>
          </w:p>
        </w:tc>
      </w:tr>
      <w:tr w:rsidR="00D5090F" w:rsidRPr="00D5090F" w14:paraId="58209218" w14:textId="77777777" w:rsidTr="000B790D">
        <w:trPr>
          <w:jc w:val="center"/>
        </w:trPr>
        <w:tc>
          <w:tcPr>
            <w:tcW w:w="3834" w:type="dxa"/>
            <w:tcBorders>
              <w:top w:val="single" w:sz="6" w:space="0" w:color="auto"/>
              <w:left w:val="single" w:sz="6" w:space="0" w:color="auto"/>
              <w:bottom w:val="single" w:sz="6" w:space="0" w:color="auto"/>
              <w:right w:val="single" w:sz="6" w:space="0" w:color="auto"/>
            </w:tcBorders>
          </w:tcPr>
          <w:p w14:paraId="4216256C"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Tensile Strength</w:t>
            </w:r>
          </w:p>
        </w:tc>
        <w:tc>
          <w:tcPr>
            <w:tcW w:w="2297" w:type="dxa"/>
            <w:tcBorders>
              <w:top w:val="single" w:sz="6" w:space="0" w:color="auto"/>
              <w:left w:val="single" w:sz="6" w:space="0" w:color="auto"/>
              <w:bottom w:val="single" w:sz="6" w:space="0" w:color="auto"/>
              <w:right w:val="single" w:sz="6" w:space="0" w:color="auto"/>
            </w:tcBorders>
          </w:tcPr>
          <w:p w14:paraId="66A665FE"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D 412</w:t>
            </w:r>
          </w:p>
        </w:tc>
        <w:tc>
          <w:tcPr>
            <w:tcW w:w="2520" w:type="dxa"/>
            <w:tcBorders>
              <w:top w:val="single" w:sz="6" w:space="0" w:color="auto"/>
              <w:left w:val="single" w:sz="6" w:space="0" w:color="auto"/>
              <w:bottom w:val="single" w:sz="6" w:space="0" w:color="auto"/>
              <w:right w:val="single" w:sz="6" w:space="0" w:color="auto"/>
            </w:tcBorders>
          </w:tcPr>
          <w:p w14:paraId="18A39F3C"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10.4MPa (1500psi) min.</w:t>
            </w:r>
          </w:p>
        </w:tc>
      </w:tr>
      <w:tr w:rsidR="00D5090F" w:rsidRPr="00D5090F" w14:paraId="2B6D1A94" w14:textId="77777777" w:rsidTr="000B790D">
        <w:trPr>
          <w:jc w:val="center"/>
        </w:trPr>
        <w:tc>
          <w:tcPr>
            <w:tcW w:w="3834" w:type="dxa"/>
            <w:tcBorders>
              <w:top w:val="single" w:sz="6" w:space="0" w:color="auto"/>
              <w:left w:val="single" w:sz="6" w:space="0" w:color="auto"/>
              <w:bottom w:val="single" w:sz="6" w:space="0" w:color="auto"/>
              <w:right w:val="single" w:sz="6" w:space="0" w:color="auto"/>
            </w:tcBorders>
          </w:tcPr>
          <w:p w14:paraId="74917FA0"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Ultimate Elongation</w:t>
            </w:r>
          </w:p>
        </w:tc>
        <w:tc>
          <w:tcPr>
            <w:tcW w:w="2297" w:type="dxa"/>
            <w:tcBorders>
              <w:top w:val="single" w:sz="6" w:space="0" w:color="auto"/>
              <w:left w:val="single" w:sz="6" w:space="0" w:color="auto"/>
              <w:bottom w:val="single" w:sz="6" w:space="0" w:color="auto"/>
              <w:right w:val="single" w:sz="6" w:space="0" w:color="auto"/>
            </w:tcBorders>
          </w:tcPr>
          <w:p w14:paraId="0CDA2652"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D 412</w:t>
            </w:r>
          </w:p>
        </w:tc>
        <w:tc>
          <w:tcPr>
            <w:tcW w:w="2520" w:type="dxa"/>
            <w:tcBorders>
              <w:top w:val="single" w:sz="6" w:space="0" w:color="auto"/>
              <w:left w:val="single" w:sz="6" w:space="0" w:color="auto"/>
              <w:bottom w:val="single" w:sz="6" w:space="0" w:color="auto"/>
              <w:right w:val="single" w:sz="6" w:space="0" w:color="auto"/>
            </w:tcBorders>
          </w:tcPr>
          <w:p w14:paraId="27FCE1BF"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350% min</w:t>
            </w:r>
          </w:p>
        </w:tc>
      </w:tr>
      <w:tr w:rsidR="00D5090F" w:rsidRPr="00D5090F" w14:paraId="4BB87AE4" w14:textId="77777777" w:rsidTr="000B790D">
        <w:trPr>
          <w:jc w:val="center"/>
        </w:trPr>
        <w:tc>
          <w:tcPr>
            <w:tcW w:w="3834" w:type="dxa"/>
            <w:tcBorders>
              <w:top w:val="single" w:sz="6" w:space="0" w:color="auto"/>
              <w:left w:val="single" w:sz="6" w:space="0" w:color="auto"/>
              <w:right w:val="single" w:sz="6" w:space="0" w:color="auto"/>
            </w:tcBorders>
          </w:tcPr>
          <w:p w14:paraId="13A17077"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 xml:space="preserve">Hardness, </w:t>
            </w:r>
          </w:p>
        </w:tc>
        <w:tc>
          <w:tcPr>
            <w:tcW w:w="2297" w:type="dxa"/>
            <w:tcBorders>
              <w:top w:val="single" w:sz="6" w:space="0" w:color="auto"/>
              <w:left w:val="single" w:sz="6" w:space="0" w:color="auto"/>
              <w:right w:val="single" w:sz="6" w:space="0" w:color="auto"/>
            </w:tcBorders>
          </w:tcPr>
          <w:p w14:paraId="336450C2" w14:textId="77777777" w:rsidR="00D5090F" w:rsidRPr="00D5090F" w:rsidRDefault="00D5090F" w:rsidP="000B790D">
            <w:pPr>
              <w:widowControl w:val="0"/>
              <w:spacing w:after="0" w:line="240" w:lineRule="auto"/>
              <w:rPr>
                <w:rFonts w:cs="Arial"/>
                <w:snapToGrid w:val="0"/>
              </w:rPr>
            </w:pPr>
          </w:p>
        </w:tc>
        <w:tc>
          <w:tcPr>
            <w:tcW w:w="2520" w:type="dxa"/>
            <w:tcBorders>
              <w:top w:val="single" w:sz="6" w:space="0" w:color="auto"/>
              <w:left w:val="single" w:sz="6" w:space="0" w:color="auto"/>
              <w:right w:val="single" w:sz="6" w:space="0" w:color="auto"/>
            </w:tcBorders>
          </w:tcPr>
          <w:p w14:paraId="2A7AFFEA" w14:textId="77777777" w:rsidR="00D5090F" w:rsidRPr="00D5090F" w:rsidRDefault="00D5090F" w:rsidP="000B790D">
            <w:pPr>
              <w:widowControl w:val="0"/>
              <w:spacing w:after="0" w:line="240" w:lineRule="auto"/>
              <w:rPr>
                <w:rFonts w:cs="Arial"/>
                <w:snapToGrid w:val="0"/>
              </w:rPr>
            </w:pPr>
          </w:p>
        </w:tc>
      </w:tr>
      <w:tr w:rsidR="00D5090F" w:rsidRPr="00D5090F" w14:paraId="25BD9381" w14:textId="77777777" w:rsidTr="000B790D">
        <w:trPr>
          <w:jc w:val="center"/>
        </w:trPr>
        <w:tc>
          <w:tcPr>
            <w:tcW w:w="3834" w:type="dxa"/>
            <w:tcBorders>
              <w:left w:val="single" w:sz="6" w:space="0" w:color="auto"/>
              <w:bottom w:val="single" w:sz="6" w:space="0" w:color="auto"/>
              <w:right w:val="single" w:sz="6" w:space="0" w:color="auto"/>
            </w:tcBorders>
          </w:tcPr>
          <w:p w14:paraId="7F4F5038"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Shore A 7 days @ -10°C (14°F)</w:t>
            </w:r>
          </w:p>
        </w:tc>
        <w:tc>
          <w:tcPr>
            <w:tcW w:w="2297" w:type="dxa"/>
            <w:tcBorders>
              <w:left w:val="single" w:sz="6" w:space="0" w:color="auto"/>
              <w:bottom w:val="single" w:sz="6" w:space="0" w:color="auto"/>
              <w:right w:val="single" w:sz="6" w:space="0" w:color="auto"/>
            </w:tcBorders>
          </w:tcPr>
          <w:p w14:paraId="20C57AEB"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D 2240</w:t>
            </w:r>
          </w:p>
        </w:tc>
        <w:tc>
          <w:tcPr>
            <w:tcW w:w="2520" w:type="dxa"/>
            <w:tcBorders>
              <w:left w:val="single" w:sz="6" w:space="0" w:color="auto"/>
              <w:bottom w:val="single" w:sz="6" w:space="0" w:color="auto"/>
              <w:right w:val="single" w:sz="6" w:space="0" w:color="auto"/>
            </w:tcBorders>
          </w:tcPr>
          <w:p w14:paraId="5309458A"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60 +/- 5</w:t>
            </w:r>
          </w:p>
        </w:tc>
      </w:tr>
      <w:tr w:rsidR="00D5090F" w:rsidRPr="00D5090F" w14:paraId="486CF71F" w14:textId="77777777" w:rsidTr="000B790D">
        <w:trPr>
          <w:jc w:val="center"/>
        </w:trPr>
        <w:tc>
          <w:tcPr>
            <w:tcW w:w="3834" w:type="dxa"/>
            <w:tcBorders>
              <w:top w:val="single" w:sz="6" w:space="0" w:color="auto"/>
              <w:left w:val="single" w:sz="6" w:space="0" w:color="auto"/>
              <w:right w:val="single" w:sz="6" w:space="0" w:color="auto"/>
            </w:tcBorders>
          </w:tcPr>
          <w:p w14:paraId="74D08391"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 xml:space="preserve">Heat Resistance, </w:t>
            </w:r>
          </w:p>
        </w:tc>
        <w:tc>
          <w:tcPr>
            <w:tcW w:w="2297" w:type="dxa"/>
            <w:tcBorders>
              <w:top w:val="single" w:sz="6" w:space="0" w:color="auto"/>
              <w:left w:val="single" w:sz="6" w:space="0" w:color="auto"/>
              <w:right w:val="single" w:sz="6" w:space="0" w:color="auto"/>
            </w:tcBorders>
          </w:tcPr>
          <w:p w14:paraId="7E544B5B" w14:textId="77777777" w:rsidR="00D5090F" w:rsidRPr="00D5090F" w:rsidRDefault="00D5090F" w:rsidP="000B790D">
            <w:pPr>
              <w:widowControl w:val="0"/>
              <w:spacing w:after="0" w:line="240" w:lineRule="auto"/>
              <w:rPr>
                <w:rFonts w:cs="Arial"/>
                <w:snapToGrid w:val="0"/>
              </w:rPr>
            </w:pPr>
          </w:p>
        </w:tc>
        <w:tc>
          <w:tcPr>
            <w:tcW w:w="2520" w:type="dxa"/>
            <w:tcBorders>
              <w:top w:val="single" w:sz="6" w:space="0" w:color="auto"/>
              <w:right w:val="single" w:sz="6" w:space="0" w:color="auto"/>
            </w:tcBorders>
          </w:tcPr>
          <w:p w14:paraId="02DBE1AA" w14:textId="77777777" w:rsidR="00D5090F" w:rsidRPr="00D5090F" w:rsidRDefault="00D5090F" w:rsidP="000B790D">
            <w:pPr>
              <w:widowControl w:val="0"/>
              <w:spacing w:after="0" w:line="240" w:lineRule="auto"/>
              <w:rPr>
                <w:rFonts w:cs="Arial"/>
                <w:snapToGrid w:val="0"/>
              </w:rPr>
            </w:pPr>
          </w:p>
        </w:tc>
      </w:tr>
      <w:tr w:rsidR="00D5090F" w:rsidRPr="00D5090F" w14:paraId="4B7F5D95" w14:textId="77777777" w:rsidTr="000B790D">
        <w:trPr>
          <w:jc w:val="center"/>
        </w:trPr>
        <w:tc>
          <w:tcPr>
            <w:tcW w:w="3834" w:type="dxa"/>
            <w:tcBorders>
              <w:left w:val="single" w:sz="6" w:space="0" w:color="auto"/>
              <w:right w:val="single" w:sz="6" w:space="0" w:color="auto"/>
            </w:tcBorders>
          </w:tcPr>
          <w:p w14:paraId="17513B3B"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70 hrs. @ 100°C (212°F)</w:t>
            </w:r>
          </w:p>
        </w:tc>
        <w:tc>
          <w:tcPr>
            <w:tcW w:w="2297" w:type="dxa"/>
            <w:tcBorders>
              <w:left w:val="single" w:sz="6" w:space="0" w:color="auto"/>
              <w:right w:val="single" w:sz="6" w:space="0" w:color="auto"/>
            </w:tcBorders>
          </w:tcPr>
          <w:p w14:paraId="2259FE2F" w14:textId="77777777" w:rsidR="00D5090F" w:rsidRPr="00D5090F" w:rsidRDefault="00D5090F" w:rsidP="000B790D">
            <w:pPr>
              <w:widowControl w:val="0"/>
              <w:spacing w:after="0" w:line="240" w:lineRule="auto"/>
              <w:rPr>
                <w:rFonts w:cs="Arial"/>
                <w:snapToGrid w:val="0"/>
              </w:rPr>
            </w:pPr>
          </w:p>
        </w:tc>
        <w:tc>
          <w:tcPr>
            <w:tcW w:w="2520" w:type="dxa"/>
            <w:tcBorders>
              <w:right w:val="single" w:sz="6" w:space="0" w:color="auto"/>
            </w:tcBorders>
          </w:tcPr>
          <w:p w14:paraId="717909F1" w14:textId="77777777" w:rsidR="00D5090F" w:rsidRPr="00D5090F" w:rsidRDefault="00D5090F" w:rsidP="000B790D">
            <w:pPr>
              <w:widowControl w:val="0"/>
              <w:spacing w:after="0" w:line="240" w:lineRule="auto"/>
              <w:rPr>
                <w:rFonts w:cs="Arial"/>
                <w:snapToGrid w:val="0"/>
              </w:rPr>
            </w:pPr>
          </w:p>
        </w:tc>
      </w:tr>
      <w:tr w:rsidR="00D5090F" w:rsidRPr="00D5090F" w14:paraId="11F3E8F4" w14:textId="77777777" w:rsidTr="000B790D">
        <w:trPr>
          <w:jc w:val="center"/>
        </w:trPr>
        <w:tc>
          <w:tcPr>
            <w:tcW w:w="3834" w:type="dxa"/>
            <w:tcBorders>
              <w:left w:val="single" w:sz="6" w:space="0" w:color="auto"/>
              <w:right w:val="single" w:sz="6" w:space="0" w:color="auto"/>
            </w:tcBorders>
          </w:tcPr>
          <w:p w14:paraId="703600DB"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 xml:space="preserve">     Tensile Strength Change</w:t>
            </w:r>
          </w:p>
        </w:tc>
        <w:tc>
          <w:tcPr>
            <w:tcW w:w="2297" w:type="dxa"/>
            <w:tcBorders>
              <w:left w:val="single" w:sz="6" w:space="0" w:color="auto"/>
              <w:right w:val="single" w:sz="6" w:space="0" w:color="auto"/>
            </w:tcBorders>
          </w:tcPr>
          <w:p w14:paraId="62CBC8B1" w14:textId="77777777" w:rsidR="00D5090F" w:rsidRPr="00D5090F" w:rsidRDefault="00D5090F" w:rsidP="000B790D">
            <w:pPr>
              <w:widowControl w:val="0"/>
              <w:spacing w:after="0" w:line="240" w:lineRule="auto"/>
              <w:rPr>
                <w:rFonts w:cs="Arial"/>
                <w:snapToGrid w:val="0"/>
              </w:rPr>
            </w:pPr>
          </w:p>
        </w:tc>
        <w:tc>
          <w:tcPr>
            <w:tcW w:w="2520" w:type="dxa"/>
            <w:tcBorders>
              <w:right w:val="single" w:sz="6" w:space="0" w:color="auto"/>
            </w:tcBorders>
          </w:tcPr>
          <w:p w14:paraId="3EDF274F"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25% max</w:t>
            </w:r>
          </w:p>
        </w:tc>
      </w:tr>
      <w:tr w:rsidR="00D5090F" w:rsidRPr="00D5090F" w14:paraId="2E75A76A" w14:textId="77777777" w:rsidTr="000B790D">
        <w:trPr>
          <w:jc w:val="center"/>
        </w:trPr>
        <w:tc>
          <w:tcPr>
            <w:tcW w:w="3834" w:type="dxa"/>
            <w:tcBorders>
              <w:left w:val="single" w:sz="6" w:space="0" w:color="auto"/>
              <w:right w:val="single" w:sz="6" w:space="0" w:color="auto"/>
            </w:tcBorders>
          </w:tcPr>
          <w:p w14:paraId="553C97A8"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lastRenderedPageBreak/>
              <w:t xml:space="preserve">     Ultimate Elongation Change</w:t>
            </w:r>
          </w:p>
        </w:tc>
        <w:tc>
          <w:tcPr>
            <w:tcW w:w="2297" w:type="dxa"/>
            <w:tcBorders>
              <w:left w:val="single" w:sz="6" w:space="0" w:color="auto"/>
              <w:right w:val="single" w:sz="6" w:space="0" w:color="auto"/>
            </w:tcBorders>
          </w:tcPr>
          <w:p w14:paraId="1092D8A8" w14:textId="77777777" w:rsidR="00D5090F" w:rsidRPr="00D5090F" w:rsidRDefault="00D5090F" w:rsidP="000B790D">
            <w:pPr>
              <w:widowControl w:val="0"/>
              <w:spacing w:after="0" w:line="240" w:lineRule="auto"/>
              <w:rPr>
                <w:rFonts w:cs="Arial"/>
                <w:snapToGrid w:val="0"/>
              </w:rPr>
            </w:pPr>
          </w:p>
        </w:tc>
        <w:tc>
          <w:tcPr>
            <w:tcW w:w="2520" w:type="dxa"/>
            <w:tcBorders>
              <w:right w:val="single" w:sz="6" w:space="0" w:color="auto"/>
            </w:tcBorders>
          </w:tcPr>
          <w:p w14:paraId="6C8E6997"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25% max</w:t>
            </w:r>
          </w:p>
        </w:tc>
      </w:tr>
      <w:tr w:rsidR="00D5090F" w:rsidRPr="00D5090F" w14:paraId="1231542D" w14:textId="77777777" w:rsidTr="000B790D">
        <w:trPr>
          <w:jc w:val="center"/>
        </w:trPr>
        <w:tc>
          <w:tcPr>
            <w:tcW w:w="3834" w:type="dxa"/>
            <w:tcBorders>
              <w:left w:val="single" w:sz="6" w:space="0" w:color="auto"/>
              <w:bottom w:val="single" w:sz="6" w:space="0" w:color="auto"/>
              <w:right w:val="single" w:sz="6" w:space="0" w:color="auto"/>
            </w:tcBorders>
          </w:tcPr>
          <w:p w14:paraId="72A4542A"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 xml:space="preserve">     Hardness Change</w:t>
            </w:r>
          </w:p>
        </w:tc>
        <w:tc>
          <w:tcPr>
            <w:tcW w:w="2297" w:type="dxa"/>
            <w:tcBorders>
              <w:left w:val="single" w:sz="6" w:space="0" w:color="auto"/>
              <w:bottom w:val="single" w:sz="6" w:space="0" w:color="auto"/>
              <w:right w:val="single" w:sz="6" w:space="0" w:color="auto"/>
            </w:tcBorders>
          </w:tcPr>
          <w:p w14:paraId="253DB41D"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D 573</w:t>
            </w:r>
          </w:p>
        </w:tc>
        <w:tc>
          <w:tcPr>
            <w:tcW w:w="2520" w:type="dxa"/>
            <w:tcBorders>
              <w:bottom w:val="single" w:sz="6" w:space="0" w:color="auto"/>
              <w:right w:val="single" w:sz="6" w:space="0" w:color="auto"/>
            </w:tcBorders>
          </w:tcPr>
          <w:p w14:paraId="4B3382E4"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10 pts max</w:t>
            </w:r>
          </w:p>
        </w:tc>
      </w:tr>
      <w:tr w:rsidR="00D5090F" w:rsidRPr="00D5090F" w14:paraId="6BF0B834" w14:textId="77777777" w:rsidTr="000B790D">
        <w:trPr>
          <w:jc w:val="center"/>
        </w:trPr>
        <w:tc>
          <w:tcPr>
            <w:tcW w:w="3834" w:type="dxa"/>
            <w:tcBorders>
              <w:top w:val="single" w:sz="6" w:space="0" w:color="auto"/>
              <w:left w:val="single" w:sz="6" w:space="0" w:color="auto"/>
              <w:right w:val="single" w:sz="6" w:space="0" w:color="auto"/>
            </w:tcBorders>
          </w:tcPr>
          <w:p w14:paraId="0976F2AE"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Oil Resistance, 70 hrs. @ 100°C (212°F)</w:t>
            </w:r>
          </w:p>
        </w:tc>
        <w:tc>
          <w:tcPr>
            <w:tcW w:w="2297" w:type="dxa"/>
            <w:tcBorders>
              <w:top w:val="single" w:sz="6" w:space="0" w:color="auto"/>
              <w:left w:val="single" w:sz="6" w:space="0" w:color="auto"/>
              <w:right w:val="single" w:sz="6" w:space="0" w:color="auto"/>
            </w:tcBorders>
          </w:tcPr>
          <w:p w14:paraId="3348B6C2" w14:textId="77777777" w:rsidR="00D5090F" w:rsidRPr="00D5090F" w:rsidRDefault="00D5090F" w:rsidP="000B790D">
            <w:pPr>
              <w:widowControl w:val="0"/>
              <w:spacing w:after="0" w:line="240" w:lineRule="auto"/>
              <w:rPr>
                <w:rFonts w:cs="Arial"/>
                <w:snapToGrid w:val="0"/>
              </w:rPr>
            </w:pPr>
          </w:p>
        </w:tc>
        <w:tc>
          <w:tcPr>
            <w:tcW w:w="2520" w:type="dxa"/>
            <w:tcBorders>
              <w:top w:val="single" w:sz="6" w:space="0" w:color="auto"/>
              <w:left w:val="single" w:sz="6" w:space="0" w:color="auto"/>
              <w:right w:val="single" w:sz="6" w:space="0" w:color="auto"/>
            </w:tcBorders>
          </w:tcPr>
          <w:p w14:paraId="0797F723" w14:textId="77777777" w:rsidR="00D5090F" w:rsidRPr="00D5090F" w:rsidRDefault="00D5090F" w:rsidP="000B790D">
            <w:pPr>
              <w:widowControl w:val="0"/>
              <w:spacing w:after="0" w:line="240" w:lineRule="auto"/>
              <w:rPr>
                <w:rFonts w:cs="Arial"/>
                <w:snapToGrid w:val="0"/>
              </w:rPr>
            </w:pPr>
          </w:p>
        </w:tc>
      </w:tr>
      <w:tr w:rsidR="00D5090F" w:rsidRPr="00D5090F" w14:paraId="28C27FD6" w14:textId="77777777" w:rsidTr="000B790D">
        <w:trPr>
          <w:jc w:val="center"/>
        </w:trPr>
        <w:tc>
          <w:tcPr>
            <w:tcW w:w="3834" w:type="dxa"/>
            <w:tcBorders>
              <w:left w:val="single" w:sz="6" w:space="0" w:color="auto"/>
              <w:bottom w:val="single" w:sz="6" w:space="0" w:color="auto"/>
              <w:right w:val="single" w:sz="6" w:space="0" w:color="auto"/>
            </w:tcBorders>
          </w:tcPr>
          <w:p w14:paraId="0CD78F77"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 xml:space="preserve">     Volume Change</w:t>
            </w:r>
          </w:p>
        </w:tc>
        <w:tc>
          <w:tcPr>
            <w:tcW w:w="2297" w:type="dxa"/>
            <w:tcBorders>
              <w:left w:val="single" w:sz="6" w:space="0" w:color="auto"/>
              <w:bottom w:val="single" w:sz="6" w:space="0" w:color="auto"/>
              <w:right w:val="single" w:sz="6" w:space="0" w:color="auto"/>
            </w:tcBorders>
          </w:tcPr>
          <w:p w14:paraId="44A78359"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D 471</w:t>
            </w:r>
          </w:p>
        </w:tc>
        <w:tc>
          <w:tcPr>
            <w:tcW w:w="2520" w:type="dxa"/>
            <w:tcBorders>
              <w:left w:val="single" w:sz="6" w:space="0" w:color="auto"/>
              <w:bottom w:val="single" w:sz="6" w:space="0" w:color="auto"/>
              <w:right w:val="single" w:sz="6" w:space="0" w:color="auto"/>
            </w:tcBorders>
          </w:tcPr>
          <w:p w14:paraId="6966D33B"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120% max</w:t>
            </w:r>
          </w:p>
        </w:tc>
      </w:tr>
      <w:tr w:rsidR="00D5090F" w:rsidRPr="00D5090F" w14:paraId="7FFEBCAC" w14:textId="77777777" w:rsidTr="000B790D">
        <w:trPr>
          <w:jc w:val="center"/>
        </w:trPr>
        <w:tc>
          <w:tcPr>
            <w:tcW w:w="3834" w:type="dxa"/>
            <w:tcBorders>
              <w:top w:val="single" w:sz="6" w:space="0" w:color="auto"/>
              <w:left w:val="single" w:sz="6" w:space="0" w:color="auto"/>
              <w:right w:val="single" w:sz="6" w:space="0" w:color="auto"/>
            </w:tcBorders>
          </w:tcPr>
          <w:p w14:paraId="48AF02D1"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 xml:space="preserve">Ozone Resistance, </w:t>
            </w:r>
          </w:p>
        </w:tc>
        <w:tc>
          <w:tcPr>
            <w:tcW w:w="2297" w:type="dxa"/>
            <w:tcBorders>
              <w:top w:val="single" w:sz="6" w:space="0" w:color="auto"/>
              <w:left w:val="single" w:sz="6" w:space="0" w:color="auto"/>
              <w:right w:val="single" w:sz="6" w:space="0" w:color="auto"/>
            </w:tcBorders>
          </w:tcPr>
          <w:p w14:paraId="7D0BF01A" w14:textId="77777777" w:rsidR="00D5090F" w:rsidRPr="00D5090F" w:rsidRDefault="00D5090F" w:rsidP="000B790D">
            <w:pPr>
              <w:widowControl w:val="0"/>
              <w:spacing w:after="0" w:line="240" w:lineRule="auto"/>
              <w:rPr>
                <w:rFonts w:cs="Arial"/>
                <w:snapToGrid w:val="0"/>
              </w:rPr>
            </w:pPr>
          </w:p>
        </w:tc>
        <w:tc>
          <w:tcPr>
            <w:tcW w:w="2520" w:type="dxa"/>
            <w:tcBorders>
              <w:top w:val="single" w:sz="6" w:space="0" w:color="auto"/>
              <w:left w:val="single" w:sz="6" w:space="0" w:color="auto"/>
              <w:right w:val="single" w:sz="6" w:space="0" w:color="auto"/>
            </w:tcBorders>
          </w:tcPr>
          <w:p w14:paraId="4E071007" w14:textId="77777777" w:rsidR="00D5090F" w:rsidRPr="00D5090F" w:rsidRDefault="00D5090F" w:rsidP="000B790D">
            <w:pPr>
              <w:widowControl w:val="0"/>
              <w:spacing w:after="0" w:line="240" w:lineRule="auto"/>
              <w:rPr>
                <w:rFonts w:cs="Arial"/>
                <w:snapToGrid w:val="0"/>
              </w:rPr>
            </w:pPr>
          </w:p>
        </w:tc>
      </w:tr>
      <w:tr w:rsidR="00D5090F" w:rsidRPr="00D5090F" w14:paraId="513C217B" w14:textId="77777777" w:rsidTr="000B790D">
        <w:trPr>
          <w:jc w:val="center"/>
        </w:trPr>
        <w:tc>
          <w:tcPr>
            <w:tcW w:w="3834" w:type="dxa"/>
            <w:tcBorders>
              <w:left w:val="single" w:sz="6" w:space="0" w:color="auto"/>
              <w:bottom w:val="single" w:sz="6" w:space="0" w:color="auto"/>
              <w:right w:val="single" w:sz="6" w:space="0" w:color="auto"/>
            </w:tcBorders>
          </w:tcPr>
          <w:p w14:paraId="6A991468"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50 pphm for 70 hrs. @ 104°F</w:t>
            </w:r>
          </w:p>
        </w:tc>
        <w:tc>
          <w:tcPr>
            <w:tcW w:w="2297" w:type="dxa"/>
            <w:tcBorders>
              <w:left w:val="single" w:sz="6" w:space="0" w:color="auto"/>
              <w:bottom w:val="single" w:sz="6" w:space="0" w:color="auto"/>
              <w:right w:val="single" w:sz="6" w:space="0" w:color="auto"/>
            </w:tcBorders>
          </w:tcPr>
          <w:p w14:paraId="0DB0D8CA"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D 518</w:t>
            </w:r>
          </w:p>
        </w:tc>
        <w:tc>
          <w:tcPr>
            <w:tcW w:w="2520" w:type="dxa"/>
            <w:tcBorders>
              <w:left w:val="single" w:sz="6" w:space="0" w:color="auto"/>
              <w:bottom w:val="single" w:sz="6" w:space="0" w:color="auto"/>
              <w:right w:val="single" w:sz="6" w:space="0" w:color="auto"/>
            </w:tcBorders>
          </w:tcPr>
          <w:p w14:paraId="54796C49"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100 quality retention rating</w:t>
            </w:r>
          </w:p>
        </w:tc>
      </w:tr>
      <w:tr w:rsidR="00D5090F" w:rsidRPr="00D5090F" w14:paraId="11D50F63" w14:textId="77777777" w:rsidTr="000B790D">
        <w:trPr>
          <w:jc w:val="center"/>
        </w:trPr>
        <w:tc>
          <w:tcPr>
            <w:tcW w:w="3834" w:type="dxa"/>
            <w:tcBorders>
              <w:top w:val="single" w:sz="6" w:space="0" w:color="auto"/>
              <w:left w:val="single" w:sz="6" w:space="0" w:color="auto"/>
              <w:bottom w:val="single" w:sz="6" w:space="0" w:color="auto"/>
              <w:right w:val="single" w:sz="6" w:space="0" w:color="auto"/>
            </w:tcBorders>
          </w:tcPr>
          <w:p w14:paraId="0ADD5A48"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Compression Set, 22 hrs. @70°C</w:t>
            </w:r>
          </w:p>
        </w:tc>
        <w:tc>
          <w:tcPr>
            <w:tcW w:w="2297" w:type="dxa"/>
            <w:tcBorders>
              <w:top w:val="single" w:sz="6" w:space="0" w:color="auto"/>
              <w:left w:val="single" w:sz="6" w:space="0" w:color="auto"/>
              <w:bottom w:val="single" w:sz="6" w:space="0" w:color="auto"/>
              <w:right w:val="single" w:sz="6" w:space="0" w:color="auto"/>
            </w:tcBorders>
          </w:tcPr>
          <w:p w14:paraId="68DD3387"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D 395</w:t>
            </w:r>
          </w:p>
        </w:tc>
        <w:tc>
          <w:tcPr>
            <w:tcW w:w="2520" w:type="dxa"/>
            <w:tcBorders>
              <w:top w:val="single" w:sz="6" w:space="0" w:color="auto"/>
              <w:left w:val="single" w:sz="6" w:space="0" w:color="auto"/>
              <w:bottom w:val="single" w:sz="6" w:space="0" w:color="auto"/>
              <w:right w:val="single" w:sz="6" w:space="0" w:color="auto"/>
            </w:tcBorders>
          </w:tcPr>
          <w:p w14:paraId="090EA4CD" w14:textId="77777777" w:rsidR="00D5090F" w:rsidRPr="00D5090F" w:rsidRDefault="00D5090F" w:rsidP="000B790D">
            <w:pPr>
              <w:widowControl w:val="0"/>
              <w:spacing w:after="0" w:line="240" w:lineRule="auto"/>
              <w:jc w:val="right"/>
              <w:rPr>
                <w:rFonts w:cs="Arial"/>
                <w:snapToGrid w:val="0"/>
              </w:rPr>
            </w:pPr>
            <w:r w:rsidRPr="00D5090F">
              <w:rPr>
                <w:rFonts w:cs="Arial"/>
                <w:snapToGrid w:val="0"/>
              </w:rPr>
              <w:t>50% max</w:t>
            </w:r>
          </w:p>
        </w:tc>
      </w:tr>
    </w:tbl>
    <w:p w14:paraId="35BC044F" w14:textId="77777777" w:rsidR="00D5090F" w:rsidRPr="00D5090F" w:rsidRDefault="00D5090F" w:rsidP="00D5090F">
      <w:pPr>
        <w:spacing w:line="240" w:lineRule="auto"/>
        <w:rPr>
          <w:rFonts w:cs="Arial"/>
        </w:rPr>
      </w:pPr>
    </w:p>
    <w:p w14:paraId="08FE1F26" w14:textId="77777777" w:rsidR="004125D6" w:rsidRPr="00414C00" w:rsidRDefault="00D5090F" w:rsidP="000B790D">
      <w:pPr>
        <w:numPr>
          <w:ilvl w:val="0"/>
          <w:numId w:val="31"/>
        </w:numPr>
        <w:ind w:left="1080"/>
      </w:pPr>
      <w:r w:rsidRPr="00414C00">
        <w:t xml:space="preserve">Metal plates – Provide </w:t>
      </w:r>
      <w:r w:rsidRPr="000B790D">
        <w:rPr>
          <w:color w:val="FF0000"/>
        </w:rPr>
        <w:t>3/16</w:t>
      </w:r>
      <w:r w:rsidR="00414C00" w:rsidRPr="000B790D">
        <w:rPr>
          <w:color w:val="FF0000"/>
        </w:rPr>
        <w:t xml:space="preserve"> inch</w:t>
      </w:r>
      <w:r w:rsidRPr="000B790D">
        <w:rPr>
          <w:color w:val="FF0000"/>
        </w:rPr>
        <w:t xml:space="preserve"> </w:t>
      </w:r>
      <w:r w:rsidRPr="00414C00">
        <w:t xml:space="preserve">steel plates and </w:t>
      </w:r>
      <w:r w:rsidRPr="000B790D">
        <w:rPr>
          <w:color w:val="FF0000"/>
        </w:rPr>
        <w:t>1/4</w:t>
      </w:r>
      <w:r w:rsidR="00414C00" w:rsidRPr="000B790D">
        <w:rPr>
          <w:color w:val="FF0000"/>
        </w:rPr>
        <w:t xml:space="preserve"> inch</w:t>
      </w:r>
      <w:r w:rsidRPr="00414C00">
        <w:t xml:space="preserve"> thick (EJ-RCP-600</w:t>
      </w:r>
      <w:r w:rsidR="000F09E0">
        <w:t>N</w:t>
      </w:r>
      <w:r w:rsidRPr="00414C00">
        <w:t xml:space="preserve"> &amp; EJ-RCP-1000</w:t>
      </w:r>
      <w:r w:rsidR="000F09E0">
        <w:t>N</w:t>
      </w:r>
      <w:r w:rsidRPr="00414C00">
        <w:t xml:space="preserve">), </w:t>
      </w:r>
      <w:r w:rsidR="00414C00" w:rsidRPr="000B790D">
        <w:rPr>
          <w:color w:val="FF0000"/>
        </w:rPr>
        <w:t>1/2 inch</w:t>
      </w:r>
      <w:r w:rsidRPr="00414C00">
        <w:t xml:space="preserve"> thick (EJ-RCP-1200</w:t>
      </w:r>
      <w:r w:rsidR="000F09E0">
        <w:t>N</w:t>
      </w:r>
      <w:r w:rsidRPr="00414C00">
        <w:t xml:space="preserve"> &amp; EJ-RCP-1800</w:t>
      </w:r>
      <w:r w:rsidR="000F09E0">
        <w:t>N</w:t>
      </w:r>
      <w:r w:rsidRPr="00414C00">
        <w:t>)</w:t>
      </w:r>
      <w:r w:rsidR="000F09E0">
        <w:t>, ¾ inch thick (EJ-RCP-3150N)</w:t>
      </w:r>
      <w:r w:rsidRPr="00414C00">
        <w:t xml:space="preserve"> structural steel plates, to accommodate various structural joint sizes and movement requirements.</w:t>
      </w:r>
      <w:r w:rsidR="004125D6" w:rsidRPr="00414C00">
        <w:t xml:space="preserve"> Meets or exceeds HS-20 loading requirements</w:t>
      </w:r>
    </w:p>
    <w:p w14:paraId="17FD9D1E" w14:textId="78DFB97C" w:rsidR="00D5090F" w:rsidRPr="00414C00" w:rsidRDefault="00D5090F" w:rsidP="000B790D">
      <w:pPr>
        <w:numPr>
          <w:ilvl w:val="0"/>
          <w:numId w:val="31"/>
        </w:numPr>
        <w:ind w:left="1080"/>
      </w:pPr>
      <w:r w:rsidRPr="00414C00">
        <w:t xml:space="preserve">Anchors - Provide </w:t>
      </w:r>
      <w:r w:rsidR="000F09E0">
        <w:rPr>
          <w:color w:val="FF0000"/>
        </w:rPr>
        <w:t>3/8</w:t>
      </w:r>
      <w:r w:rsidR="00414C00" w:rsidRPr="000B790D">
        <w:rPr>
          <w:color w:val="FF0000"/>
        </w:rPr>
        <w:t xml:space="preserve"> inch</w:t>
      </w:r>
      <w:r w:rsidRPr="00414C00">
        <w:t xml:space="preserve"> dia. </w:t>
      </w:r>
      <w:r w:rsidR="00414C00" w:rsidRPr="00414C00">
        <w:t>by</w:t>
      </w:r>
      <w:r w:rsidRPr="00414C00">
        <w:t xml:space="preserve"> </w:t>
      </w:r>
      <w:r w:rsidRPr="000B790D">
        <w:rPr>
          <w:color w:val="FF0000"/>
        </w:rPr>
        <w:t>3</w:t>
      </w:r>
      <w:r w:rsidR="00414C00" w:rsidRPr="000B790D">
        <w:rPr>
          <w:color w:val="FF0000"/>
        </w:rPr>
        <w:t xml:space="preserve"> inch</w:t>
      </w:r>
      <w:r w:rsidRPr="00414C00">
        <w:t xml:space="preserve"> long manufacturer’s recommended Heavy Duty Concrete Anchor at </w:t>
      </w:r>
      <w:r w:rsidR="000F09E0">
        <w:t xml:space="preserve">14, </w:t>
      </w:r>
      <w:r w:rsidRPr="000B790D">
        <w:rPr>
          <w:color w:val="FF0000"/>
        </w:rPr>
        <w:t>16</w:t>
      </w:r>
      <w:r w:rsidR="000F09E0">
        <w:rPr>
          <w:color w:val="FF0000"/>
        </w:rPr>
        <w:t>, or 18</w:t>
      </w:r>
      <w:r w:rsidR="00414C00" w:rsidRPr="000B790D">
        <w:rPr>
          <w:color w:val="FF0000"/>
        </w:rPr>
        <w:t xml:space="preserve"> inches</w:t>
      </w:r>
      <w:r w:rsidRPr="00414C00">
        <w:t xml:space="preserve"> o.c. max. spacing. Install anchors in strict accordance with manufacturer’s instructions in sound concrete with </w:t>
      </w:r>
      <w:r w:rsidR="009A53AC">
        <w:rPr>
          <w:color w:val="FF0000"/>
        </w:rPr>
        <w:t>2-1/2</w:t>
      </w:r>
      <w:r w:rsidR="00414C00" w:rsidRPr="000B790D">
        <w:rPr>
          <w:color w:val="FF0000"/>
        </w:rPr>
        <w:t xml:space="preserve"> inch</w:t>
      </w:r>
      <w:r w:rsidRPr="00414C00">
        <w:t xml:space="preserve"> minimum anchor embedment. </w:t>
      </w:r>
    </w:p>
    <w:p w14:paraId="77815718" w14:textId="77777777" w:rsidR="00D5090F" w:rsidRPr="00414C00" w:rsidRDefault="00D5090F" w:rsidP="000B790D">
      <w:pPr>
        <w:numPr>
          <w:ilvl w:val="0"/>
          <w:numId w:val="31"/>
        </w:numPr>
        <w:ind w:left="1080"/>
      </w:pPr>
      <w:r w:rsidRPr="00414C00">
        <w:t>Flexible Gutter System (if required) – supply Flexible Gutter System to drain excess amounts of collected moisture. System will satisfy the required design movement and compress without damage.</w:t>
      </w:r>
    </w:p>
    <w:p w14:paraId="37F733B2" w14:textId="77777777" w:rsidR="00D5090F" w:rsidRPr="00D5090F" w:rsidRDefault="00D5090F" w:rsidP="00414C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ind w:left="499" w:hanging="499"/>
        <w:jc w:val="both"/>
        <w:rPr>
          <w:rFonts w:cs="Arial"/>
          <w:spacing w:val="-3"/>
        </w:rPr>
      </w:pPr>
      <w:r w:rsidRPr="00D5090F">
        <w:rPr>
          <w:rFonts w:cs="Arial"/>
          <w:spacing w:val="-3"/>
        </w:rPr>
        <w:t>2.03</w:t>
      </w:r>
      <w:r w:rsidRPr="00D5090F">
        <w:rPr>
          <w:rFonts w:cs="Arial"/>
          <w:spacing w:val="-3"/>
        </w:rPr>
        <w:tab/>
      </w:r>
      <w:r w:rsidRPr="00D5090F">
        <w:rPr>
          <w:rFonts w:cs="Arial"/>
          <w:spacing w:val="-3"/>
        </w:rPr>
        <w:tab/>
        <w:t>Fabrication</w:t>
      </w:r>
    </w:p>
    <w:p w14:paraId="218716CC" w14:textId="77777777" w:rsidR="00D5090F" w:rsidRPr="00414C00" w:rsidRDefault="00D5090F" w:rsidP="00414C00">
      <w:pPr>
        <w:numPr>
          <w:ilvl w:val="0"/>
          <w:numId w:val="28"/>
        </w:numPr>
        <w:ind w:left="1080"/>
      </w:pPr>
      <w:r w:rsidRPr="00414C00">
        <w:t xml:space="preserve">Nystrom “EJ-RCP” shall be shipped in </w:t>
      </w:r>
      <w:r w:rsidRPr="00414C00">
        <w:rPr>
          <w:color w:val="FF0000"/>
        </w:rPr>
        <w:t xml:space="preserve">6 foot </w:t>
      </w:r>
      <w:r w:rsidRPr="00414C00">
        <w:t>lengths (EJ-RCP-600</w:t>
      </w:r>
      <w:r w:rsidR="009A53AC">
        <w:t>N</w:t>
      </w:r>
      <w:r w:rsidRPr="00414C00">
        <w:t xml:space="preserve"> and EJ-RCP-1000</w:t>
      </w:r>
      <w:r w:rsidR="009A53AC">
        <w:t>N</w:t>
      </w:r>
      <w:r w:rsidRPr="00414C00">
        <w:t>)</w:t>
      </w:r>
      <w:r w:rsidR="009A53AC">
        <w:t>,</w:t>
      </w:r>
      <w:r w:rsidRPr="00414C00">
        <w:t xml:space="preserve"> </w:t>
      </w:r>
      <w:r w:rsidRPr="00414C00">
        <w:rPr>
          <w:color w:val="FF0000"/>
        </w:rPr>
        <w:t>5 foot</w:t>
      </w:r>
      <w:r w:rsidRPr="00414C00">
        <w:t xml:space="preserve"> lengths (EJ-RCP-1200</w:t>
      </w:r>
      <w:r w:rsidR="009A53AC">
        <w:t>N</w:t>
      </w:r>
      <w:r w:rsidRPr="00414C00">
        <w:t xml:space="preserve"> &amp; EJ-RCP-1800</w:t>
      </w:r>
      <w:r w:rsidR="009A53AC">
        <w:t>N</w:t>
      </w:r>
      <w:r w:rsidRPr="00414C00">
        <w:t>)</w:t>
      </w:r>
      <w:r w:rsidR="009A53AC">
        <w:t xml:space="preserve"> and 4 foot lengths (EJ-RCP-3150N</w:t>
      </w:r>
      <w:r w:rsidRPr="00414C00">
        <w:t xml:space="preserve"> on manufacturer’s standard shipping pallet.</w:t>
      </w:r>
    </w:p>
    <w:p w14:paraId="56824F7F" w14:textId="77777777" w:rsidR="00D5090F" w:rsidRPr="00414C00" w:rsidRDefault="00D5090F" w:rsidP="00414C00">
      <w:pPr>
        <w:numPr>
          <w:ilvl w:val="0"/>
          <w:numId w:val="28"/>
        </w:numPr>
        <w:ind w:left="1080"/>
      </w:pPr>
      <w:r w:rsidRPr="00414C00">
        <w:t>Anchors shall be shipped in manufacturer’s standard carton.</w:t>
      </w:r>
    </w:p>
    <w:p w14:paraId="6030AE99" w14:textId="77777777" w:rsidR="00D5090F" w:rsidRPr="00D5090F" w:rsidRDefault="00D5090F" w:rsidP="00815B57">
      <w:pPr>
        <w:numPr>
          <w:ilvl w:val="1"/>
          <w:numId w:val="7"/>
        </w:numPr>
        <w:tabs>
          <w:tab w:val="left" w:pos="-1440"/>
          <w:tab w:val="left" w:pos="-720"/>
          <w:tab w:val="left" w:pos="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cs="Arial"/>
          <w:spacing w:val="-3"/>
        </w:rPr>
      </w:pPr>
      <w:r w:rsidRPr="00D5090F">
        <w:rPr>
          <w:rFonts w:cs="Arial"/>
          <w:spacing w:val="-3"/>
        </w:rPr>
        <w:t xml:space="preserve">Finishes </w:t>
      </w:r>
    </w:p>
    <w:p w14:paraId="46A72043" w14:textId="77777777" w:rsidR="00D5090F" w:rsidRPr="00414C00" w:rsidRDefault="00D5090F" w:rsidP="00414C00">
      <w:pPr>
        <w:ind w:left="720"/>
      </w:pPr>
      <w:r w:rsidRPr="00414C00">
        <w:t>(Standard)</w:t>
      </w:r>
    </w:p>
    <w:p w14:paraId="148D8DC6" w14:textId="77777777" w:rsidR="00D5090F" w:rsidRPr="00414C00" w:rsidRDefault="00D5090F" w:rsidP="00414C00">
      <w:pPr>
        <w:numPr>
          <w:ilvl w:val="0"/>
          <w:numId w:val="26"/>
        </w:numPr>
        <w:ind w:left="1080"/>
      </w:pPr>
      <w:r w:rsidRPr="00414C00">
        <w:t>Exposed elastomeric surfaces shall be supplied in standard color</w:t>
      </w:r>
      <w:r w:rsidR="000B790D">
        <w:t xml:space="preserve"> </w:t>
      </w:r>
      <w:r w:rsidRPr="00414C00">
        <w:t>Pavement Black unless otherwise specified.</w:t>
      </w:r>
    </w:p>
    <w:p w14:paraId="158499D5" w14:textId="77777777" w:rsidR="00D5090F" w:rsidRPr="00414C00" w:rsidRDefault="00D5090F" w:rsidP="000B790D">
      <w:pPr>
        <w:ind w:firstLine="720"/>
      </w:pPr>
      <w:r w:rsidRPr="00414C00">
        <w:t>(Optional)</w:t>
      </w:r>
    </w:p>
    <w:p w14:paraId="1B0E3D00" w14:textId="77777777" w:rsidR="00D5090F" w:rsidRPr="00414C00" w:rsidRDefault="00D5090F" w:rsidP="00414C00">
      <w:pPr>
        <w:numPr>
          <w:ilvl w:val="0"/>
          <w:numId w:val="27"/>
        </w:numPr>
        <w:ind w:left="1080"/>
      </w:pPr>
      <w:r w:rsidRPr="00414C00">
        <w:t>Exposed elastomeric surfaces - available colors:   Concrete Grey</w:t>
      </w:r>
      <w:r w:rsidR="009A53AC">
        <w:t xml:space="preserve"> or Yellow</w:t>
      </w:r>
    </w:p>
    <w:p w14:paraId="0C46DA75" w14:textId="77777777" w:rsidR="00D5090F" w:rsidRPr="00414C00" w:rsidRDefault="00D5090F" w:rsidP="00414C00">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jc w:val="both"/>
        <w:rPr>
          <w:rFonts w:cs="Arial"/>
          <w:b/>
          <w:spacing w:val="-3"/>
        </w:rPr>
      </w:pPr>
      <w:r w:rsidRPr="00D5090F">
        <w:rPr>
          <w:rFonts w:cs="Arial"/>
          <w:b/>
          <w:spacing w:val="-3"/>
        </w:rPr>
        <w:t>PART 3 - EXECUTION</w:t>
      </w:r>
    </w:p>
    <w:p w14:paraId="1537697D" w14:textId="77777777" w:rsidR="00D5090F" w:rsidRPr="00D5090F" w:rsidRDefault="00D5090F" w:rsidP="00414C0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ind w:left="720" w:hanging="720"/>
        <w:jc w:val="both"/>
        <w:rPr>
          <w:rFonts w:cs="Arial"/>
          <w:spacing w:val="-3"/>
        </w:rPr>
      </w:pPr>
      <w:r w:rsidRPr="00D5090F">
        <w:rPr>
          <w:rFonts w:cs="Arial"/>
          <w:spacing w:val="-3"/>
        </w:rPr>
        <w:t>3.01</w:t>
      </w:r>
      <w:r w:rsidRPr="00D5090F">
        <w:rPr>
          <w:rFonts w:cs="Arial"/>
          <w:spacing w:val="-3"/>
        </w:rPr>
        <w:tab/>
        <w:t>Installation</w:t>
      </w:r>
    </w:p>
    <w:p w14:paraId="09D68F9E" w14:textId="77777777" w:rsidR="00D5090F" w:rsidRPr="00414C00" w:rsidRDefault="00D5090F" w:rsidP="00414C00">
      <w:pPr>
        <w:numPr>
          <w:ilvl w:val="0"/>
          <w:numId w:val="25"/>
        </w:numPr>
        <w:ind w:left="1080"/>
      </w:pPr>
      <w:r w:rsidRPr="00414C00">
        <w:t>Protect elastomeric hinged cover system from damage during installation of adjacent materials and thereafter until completion of structure.</w:t>
      </w:r>
    </w:p>
    <w:p w14:paraId="07506483" w14:textId="77777777" w:rsidR="00D5090F" w:rsidRPr="00414C00" w:rsidRDefault="00D5090F" w:rsidP="00414C00">
      <w:pPr>
        <w:numPr>
          <w:ilvl w:val="0"/>
          <w:numId w:val="25"/>
        </w:numPr>
        <w:ind w:left="1080"/>
      </w:pPr>
      <w:r w:rsidRPr="00414C00">
        <w:t xml:space="preserve">Elastomeric hinged cover systems shall be installed in strict accordance with the manufacturer's typical details and instructions along with the advice of their qualified representative. </w:t>
      </w:r>
    </w:p>
    <w:p w14:paraId="322CAD56" w14:textId="77777777" w:rsidR="00D5090F" w:rsidRPr="00D5090F" w:rsidRDefault="00D5090F" w:rsidP="00414C00">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ind w:left="720" w:hanging="720"/>
        <w:jc w:val="both"/>
        <w:rPr>
          <w:rFonts w:cs="Arial"/>
          <w:spacing w:val="-3"/>
        </w:rPr>
      </w:pPr>
      <w:r w:rsidRPr="00D5090F">
        <w:rPr>
          <w:rFonts w:cs="Arial"/>
          <w:spacing w:val="-3"/>
        </w:rPr>
        <w:t>3.02</w:t>
      </w:r>
      <w:r w:rsidRPr="00D5090F">
        <w:rPr>
          <w:rFonts w:cs="Arial"/>
          <w:spacing w:val="-3"/>
        </w:rPr>
        <w:tab/>
        <w:t>Clean and Protect</w:t>
      </w:r>
    </w:p>
    <w:p w14:paraId="77029B79" w14:textId="77777777" w:rsidR="00D5090F" w:rsidRPr="00414C00" w:rsidRDefault="00D5090F" w:rsidP="00414C00">
      <w:pPr>
        <w:numPr>
          <w:ilvl w:val="0"/>
          <w:numId w:val="23"/>
        </w:numPr>
        <w:ind w:left="1080"/>
      </w:pPr>
      <w:r w:rsidRPr="00414C00">
        <w:t>Protect system and its components during construction. After work is complete in adjacent areas clean exposed surfaces with a suitable cleaner that will not harm or attack the elastomeric material.</w:t>
      </w:r>
    </w:p>
    <w:p w14:paraId="3A136BFD" w14:textId="77777777" w:rsidR="000B790D" w:rsidRPr="00FF4E88" w:rsidRDefault="000B790D" w:rsidP="000B790D">
      <w:pPr>
        <w:spacing w:after="0"/>
        <w:jc w:val="center"/>
        <w:rPr>
          <w:rFonts w:cs="Arial"/>
          <w:szCs w:val="20"/>
        </w:rPr>
      </w:pPr>
      <w:bookmarkStart w:id="1" w:name="_Hlk34134852"/>
      <w:r w:rsidRPr="00FF4E88">
        <w:rPr>
          <w:rFonts w:cs="Arial"/>
          <w:szCs w:val="20"/>
        </w:rPr>
        <w:t>END OF SECTION</w:t>
      </w:r>
    </w:p>
    <w:p w14:paraId="1622ACA5" w14:textId="10C66980" w:rsidR="000B790D" w:rsidRPr="000065A0" w:rsidRDefault="000B790D" w:rsidP="000B790D">
      <w:pPr>
        <w:jc w:val="center"/>
        <w:rPr>
          <w:rFonts w:cs="Arial"/>
          <w:szCs w:val="20"/>
        </w:rPr>
      </w:pPr>
      <w:bookmarkStart w:id="2" w:name="_Hlk499805861"/>
      <w:r w:rsidRPr="00FF4E88">
        <w:rPr>
          <w:rFonts w:cs="Arial"/>
          <w:szCs w:val="20"/>
        </w:rPr>
        <w:t xml:space="preserve">REV </w:t>
      </w:r>
      <w:r w:rsidRPr="00FF4E88">
        <w:rPr>
          <w:rFonts w:cs="Arial"/>
          <w:szCs w:val="20"/>
        </w:rPr>
        <w:fldChar w:fldCharType="begin"/>
      </w:r>
      <w:r w:rsidRPr="00FF4E88">
        <w:rPr>
          <w:rFonts w:cs="Arial"/>
          <w:szCs w:val="20"/>
        </w:rPr>
        <w:instrText xml:space="preserve"> DATE  \@ "MM/yy" </w:instrText>
      </w:r>
      <w:r w:rsidRPr="00FF4E88">
        <w:rPr>
          <w:rFonts w:cs="Arial"/>
          <w:szCs w:val="20"/>
        </w:rPr>
        <w:fldChar w:fldCharType="separate"/>
      </w:r>
      <w:r w:rsidR="0007130A">
        <w:rPr>
          <w:rFonts w:cs="Arial"/>
          <w:noProof/>
          <w:szCs w:val="20"/>
        </w:rPr>
        <w:t>02/26</w:t>
      </w:r>
      <w:r w:rsidRPr="00FF4E88">
        <w:rPr>
          <w:rFonts w:cs="Arial"/>
          <w:szCs w:val="20"/>
        </w:rPr>
        <w:fldChar w:fldCharType="end"/>
      </w:r>
      <w:bookmarkEnd w:id="1"/>
      <w:bookmarkEnd w:id="2"/>
    </w:p>
    <w:p w14:paraId="4B45E05A" w14:textId="77777777" w:rsidR="00EC1CC9" w:rsidRPr="00D5090F" w:rsidRDefault="00EC1CC9" w:rsidP="00D5090F">
      <w:pPr>
        <w:spacing w:line="240" w:lineRule="auto"/>
        <w:rPr>
          <w:rFonts w:cs="Arial"/>
        </w:rPr>
      </w:pPr>
    </w:p>
    <w:sectPr w:rsidR="00EC1CC9" w:rsidRPr="00D5090F" w:rsidSect="00414C00">
      <w:headerReference w:type="default" r:id="rId8"/>
      <w:pgSz w:w="12240" w:h="15840"/>
      <w:pgMar w:top="172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5F115" w14:textId="77777777" w:rsidR="00D067A1" w:rsidRDefault="00D067A1" w:rsidP="0090304C">
      <w:pPr>
        <w:spacing w:after="0" w:line="240" w:lineRule="auto"/>
      </w:pPr>
      <w:r>
        <w:separator/>
      </w:r>
    </w:p>
  </w:endnote>
  <w:endnote w:type="continuationSeparator" w:id="0">
    <w:p w14:paraId="478884F1" w14:textId="77777777" w:rsidR="00D067A1" w:rsidRDefault="00D067A1" w:rsidP="00903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C41E" w14:textId="77777777" w:rsidR="00D067A1" w:rsidRDefault="00D067A1" w:rsidP="0090304C">
      <w:pPr>
        <w:spacing w:after="0" w:line="240" w:lineRule="auto"/>
      </w:pPr>
      <w:r>
        <w:separator/>
      </w:r>
    </w:p>
  </w:footnote>
  <w:footnote w:type="continuationSeparator" w:id="0">
    <w:p w14:paraId="7E2C2067" w14:textId="77777777" w:rsidR="00D067A1" w:rsidRDefault="00D067A1" w:rsidP="00903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AE8E" w14:textId="77777777" w:rsidR="000B790D" w:rsidRDefault="0007130A" w:rsidP="000B790D">
    <w:pPr>
      <w:pStyle w:val="Header"/>
      <w:tabs>
        <w:tab w:val="clear" w:pos="4680"/>
        <w:tab w:val="clear" w:pos="9360"/>
      </w:tabs>
      <w:jc w:val="right"/>
      <w:rPr>
        <w:rFonts w:cs="Arial"/>
        <w:szCs w:val="20"/>
      </w:rPr>
    </w:pPr>
    <w:r>
      <w:rPr>
        <w:noProof/>
      </w:rPr>
      <w:pict w14:anchorId="0D864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79" type="#_x0000_t75" style="position:absolute;left:0;text-align:left;margin-left:6.3pt;margin-top:-6pt;width:214.7pt;height:46.05pt;z-index:251657728;visibility:visible">
          <v:imagedata r:id="rId1" o:title=""/>
        </v:shape>
      </w:pict>
    </w:r>
    <w:r w:rsidR="000B790D">
      <w:rPr>
        <w:rFonts w:cs="Arial"/>
        <w:szCs w:val="20"/>
      </w:rPr>
      <w:tab/>
      <w:t>Section 07 9513: Expansion Control Cover Assemblies</w:t>
    </w:r>
  </w:p>
  <w:p w14:paraId="0B053BB4" w14:textId="77777777" w:rsidR="000B790D" w:rsidRPr="007E6EB7" w:rsidRDefault="000B790D" w:rsidP="000B790D">
    <w:pPr>
      <w:jc w:val="right"/>
      <w:rPr>
        <w:rFonts w:cs="Arial"/>
        <w:szCs w:val="20"/>
      </w:rPr>
    </w:pPr>
    <w:r w:rsidRPr="0035686F">
      <w:rPr>
        <w:rFonts w:cs="Arial"/>
        <w:szCs w:val="20"/>
      </w:rPr>
      <w:t xml:space="preserve">Page </w:t>
    </w:r>
    <w:r w:rsidRPr="0035686F">
      <w:rPr>
        <w:rFonts w:cs="Arial"/>
        <w:szCs w:val="20"/>
      </w:rPr>
      <w:fldChar w:fldCharType="begin"/>
    </w:r>
    <w:r w:rsidRPr="0035686F">
      <w:rPr>
        <w:rFonts w:cs="Arial"/>
        <w:szCs w:val="20"/>
      </w:rPr>
      <w:instrText xml:space="preserve"> PAGE </w:instrText>
    </w:r>
    <w:r w:rsidRPr="0035686F">
      <w:rPr>
        <w:rFonts w:cs="Arial"/>
        <w:szCs w:val="20"/>
      </w:rPr>
      <w:fldChar w:fldCharType="separate"/>
    </w:r>
    <w:r>
      <w:rPr>
        <w:rFonts w:cs="Arial"/>
        <w:szCs w:val="20"/>
      </w:rPr>
      <w:t>1</w:t>
    </w:r>
    <w:r w:rsidRPr="0035686F">
      <w:rPr>
        <w:rFonts w:cs="Arial"/>
        <w:szCs w:val="20"/>
      </w:rPr>
      <w:fldChar w:fldCharType="end"/>
    </w:r>
    <w:r w:rsidRPr="0035686F">
      <w:rPr>
        <w:rFonts w:cs="Arial"/>
        <w:szCs w:val="20"/>
      </w:rPr>
      <w:t xml:space="preserve"> of </w:t>
    </w:r>
    <w:r w:rsidRPr="0035686F">
      <w:rPr>
        <w:rFonts w:cs="Arial"/>
        <w:szCs w:val="20"/>
      </w:rPr>
      <w:fldChar w:fldCharType="begin"/>
    </w:r>
    <w:r w:rsidRPr="0035686F">
      <w:rPr>
        <w:rFonts w:cs="Arial"/>
        <w:szCs w:val="20"/>
      </w:rPr>
      <w:instrText xml:space="preserve"> NUMPAGES  </w:instrText>
    </w:r>
    <w:r w:rsidRPr="0035686F">
      <w:rPr>
        <w:rFonts w:cs="Arial"/>
        <w:szCs w:val="20"/>
      </w:rPr>
      <w:fldChar w:fldCharType="separate"/>
    </w:r>
    <w:r>
      <w:rPr>
        <w:rFonts w:cs="Arial"/>
        <w:szCs w:val="20"/>
      </w:rPr>
      <w:t>3</w:t>
    </w:r>
    <w:r w:rsidRPr="0035686F">
      <w:rPr>
        <w:rFonts w:cs="Arial"/>
        <w:szCs w:val="20"/>
      </w:rPr>
      <w:fldChar w:fldCharType="end"/>
    </w:r>
  </w:p>
  <w:p w14:paraId="62D0321E" w14:textId="77777777" w:rsidR="000B790D" w:rsidRDefault="000B7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0B89"/>
    <w:multiLevelType w:val="hybridMultilevel"/>
    <w:tmpl w:val="871253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11329"/>
    <w:multiLevelType w:val="hybridMultilevel"/>
    <w:tmpl w:val="7B6661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57E58"/>
    <w:multiLevelType w:val="hybridMultilevel"/>
    <w:tmpl w:val="ACCA46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816EB"/>
    <w:multiLevelType w:val="hybridMultilevel"/>
    <w:tmpl w:val="755EFC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464F1"/>
    <w:multiLevelType w:val="hybridMultilevel"/>
    <w:tmpl w:val="755EFC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D6852"/>
    <w:multiLevelType w:val="hybridMultilevel"/>
    <w:tmpl w:val="236EB460"/>
    <w:lvl w:ilvl="0" w:tplc="62385E9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95CC2"/>
    <w:multiLevelType w:val="hybridMultilevel"/>
    <w:tmpl w:val="9080010A"/>
    <w:lvl w:ilvl="0" w:tplc="3B7C4E6A">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B24F1A"/>
    <w:multiLevelType w:val="singleLevel"/>
    <w:tmpl w:val="561CF8FA"/>
    <w:lvl w:ilvl="0">
      <w:start w:val="1"/>
      <w:numFmt w:val="upperLetter"/>
      <w:lvlText w:val="%1."/>
      <w:lvlJc w:val="left"/>
      <w:pPr>
        <w:tabs>
          <w:tab w:val="num" w:pos="1260"/>
        </w:tabs>
        <w:ind w:left="1260" w:hanging="540"/>
      </w:pPr>
      <w:rPr>
        <w:rFonts w:hint="default"/>
      </w:rPr>
    </w:lvl>
  </w:abstractNum>
  <w:abstractNum w:abstractNumId="8" w15:restartNumberingAfterBreak="0">
    <w:nsid w:val="2A140B96"/>
    <w:multiLevelType w:val="singleLevel"/>
    <w:tmpl w:val="3814C760"/>
    <w:lvl w:ilvl="0">
      <w:start w:val="1"/>
      <w:numFmt w:val="upperLetter"/>
      <w:lvlText w:val="%1."/>
      <w:lvlJc w:val="left"/>
      <w:pPr>
        <w:tabs>
          <w:tab w:val="num" w:pos="1260"/>
        </w:tabs>
        <w:ind w:left="1260" w:hanging="540"/>
      </w:pPr>
      <w:rPr>
        <w:rFonts w:hint="default"/>
      </w:rPr>
    </w:lvl>
  </w:abstractNum>
  <w:abstractNum w:abstractNumId="9" w15:restartNumberingAfterBreak="0">
    <w:nsid w:val="2F022BEA"/>
    <w:multiLevelType w:val="singleLevel"/>
    <w:tmpl w:val="DEFE6838"/>
    <w:lvl w:ilvl="0">
      <w:start w:val="1"/>
      <w:numFmt w:val="upperLetter"/>
      <w:lvlText w:val="%1."/>
      <w:lvlJc w:val="left"/>
      <w:pPr>
        <w:tabs>
          <w:tab w:val="num" w:pos="1260"/>
        </w:tabs>
        <w:ind w:left="1260" w:hanging="540"/>
      </w:pPr>
      <w:rPr>
        <w:rFonts w:hint="default"/>
      </w:rPr>
    </w:lvl>
  </w:abstractNum>
  <w:abstractNum w:abstractNumId="10" w15:restartNumberingAfterBreak="0">
    <w:nsid w:val="30712770"/>
    <w:multiLevelType w:val="singleLevel"/>
    <w:tmpl w:val="6276A7F4"/>
    <w:lvl w:ilvl="0">
      <w:start w:val="1"/>
      <w:numFmt w:val="decimal"/>
      <w:lvlText w:val="%1."/>
      <w:legacy w:legacy="1" w:legacySpace="0" w:legacyIndent="360"/>
      <w:lvlJc w:val="left"/>
    </w:lvl>
  </w:abstractNum>
  <w:abstractNum w:abstractNumId="11" w15:restartNumberingAfterBreak="0">
    <w:nsid w:val="30770049"/>
    <w:multiLevelType w:val="hybridMultilevel"/>
    <w:tmpl w:val="431E49A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16D71A1"/>
    <w:multiLevelType w:val="hybridMultilevel"/>
    <w:tmpl w:val="DBD2C2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975AF8"/>
    <w:multiLevelType w:val="hybridMultilevel"/>
    <w:tmpl w:val="399222C4"/>
    <w:lvl w:ilvl="0" w:tplc="53B24EB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2048E1"/>
    <w:multiLevelType w:val="hybridMultilevel"/>
    <w:tmpl w:val="475AC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44781F"/>
    <w:multiLevelType w:val="hybridMultilevel"/>
    <w:tmpl w:val="2D2074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3400B"/>
    <w:multiLevelType w:val="hybridMultilevel"/>
    <w:tmpl w:val="C1881D3A"/>
    <w:lvl w:ilvl="0" w:tplc="D02A6E7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F26D15"/>
    <w:multiLevelType w:val="multilevel"/>
    <w:tmpl w:val="FF3AE914"/>
    <w:lvl w:ilvl="0">
      <w:start w:val="2"/>
      <w:numFmt w:val="decimal"/>
      <w:lvlText w:val="%1"/>
      <w:lvlJc w:val="left"/>
      <w:pPr>
        <w:tabs>
          <w:tab w:val="num" w:pos="720"/>
        </w:tabs>
        <w:ind w:left="720" w:hanging="720"/>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7A7E88"/>
    <w:multiLevelType w:val="hybridMultilevel"/>
    <w:tmpl w:val="6B3EAABC"/>
    <w:lvl w:ilvl="0" w:tplc="04090015">
      <w:start w:val="1"/>
      <w:numFmt w:val="upperLetter"/>
      <w:lvlText w:val="%1."/>
      <w:lvlJc w:val="left"/>
      <w:pPr>
        <w:ind w:left="720" w:hanging="360"/>
      </w:pPr>
    </w:lvl>
    <w:lvl w:ilvl="1" w:tplc="979242EC">
      <w:start w:val="2"/>
      <w:numFmt w:val="bullet"/>
      <w:lvlText w:val="-"/>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BA10ED"/>
    <w:multiLevelType w:val="hybridMultilevel"/>
    <w:tmpl w:val="25F0BF6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C549B"/>
    <w:multiLevelType w:val="hybridMultilevel"/>
    <w:tmpl w:val="03145A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3B4927"/>
    <w:multiLevelType w:val="singleLevel"/>
    <w:tmpl w:val="41664946"/>
    <w:lvl w:ilvl="0">
      <w:start w:val="1"/>
      <w:numFmt w:val="upperLetter"/>
      <w:lvlText w:val="%1."/>
      <w:legacy w:legacy="1" w:legacySpace="0" w:legacyIndent="360"/>
      <w:lvlJc w:val="left"/>
    </w:lvl>
  </w:abstractNum>
  <w:abstractNum w:abstractNumId="22" w15:restartNumberingAfterBreak="0">
    <w:nsid w:val="5BB629FA"/>
    <w:multiLevelType w:val="hybridMultilevel"/>
    <w:tmpl w:val="31282F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B263E7"/>
    <w:multiLevelType w:val="hybridMultilevel"/>
    <w:tmpl w:val="DF429148"/>
    <w:lvl w:ilvl="0" w:tplc="E6CE2DC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222677"/>
    <w:multiLevelType w:val="hybridMultilevel"/>
    <w:tmpl w:val="95625514"/>
    <w:lvl w:ilvl="0" w:tplc="3B7C4E6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40248"/>
    <w:multiLevelType w:val="hybridMultilevel"/>
    <w:tmpl w:val="C30C233A"/>
    <w:lvl w:ilvl="0" w:tplc="D1F2E64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C00942"/>
    <w:multiLevelType w:val="hybridMultilevel"/>
    <w:tmpl w:val="D892E4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F749C"/>
    <w:multiLevelType w:val="hybridMultilevel"/>
    <w:tmpl w:val="F18E80D4"/>
    <w:lvl w:ilvl="0" w:tplc="E46A673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172BD0"/>
    <w:multiLevelType w:val="hybridMultilevel"/>
    <w:tmpl w:val="0DB8BD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D153BA"/>
    <w:multiLevelType w:val="singleLevel"/>
    <w:tmpl w:val="1136BFF6"/>
    <w:lvl w:ilvl="0">
      <w:start w:val="1"/>
      <w:numFmt w:val="upperLetter"/>
      <w:lvlText w:val="%1."/>
      <w:lvlJc w:val="left"/>
      <w:pPr>
        <w:tabs>
          <w:tab w:val="num" w:pos="1260"/>
        </w:tabs>
        <w:ind w:left="1260" w:hanging="540"/>
      </w:pPr>
      <w:rPr>
        <w:rFonts w:hint="default"/>
      </w:rPr>
    </w:lvl>
  </w:abstractNum>
  <w:abstractNum w:abstractNumId="30" w15:restartNumberingAfterBreak="0">
    <w:nsid w:val="783E3006"/>
    <w:multiLevelType w:val="singleLevel"/>
    <w:tmpl w:val="CA8ACBD2"/>
    <w:lvl w:ilvl="0">
      <w:start w:val="4"/>
      <w:numFmt w:val="none"/>
      <w:lvlText w:val="C."/>
      <w:lvlJc w:val="left"/>
      <w:pPr>
        <w:tabs>
          <w:tab w:val="num" w:pos="360"/>
        </w:tabs>
        <w:ind w:left="360" w:hanging="360"/>
      </w:pPr>
    </w:lvl>
  </w:abstractNum>
  <w:abstractNum w:abstractNumId="31" w15:restartNumberingAfterBreak="0">
    <w:nsid w:val="7B3859CD"/>
    <w:multiLevelType w:val="hybridMultilevel"/>
    <w:tmpl w:val="BD5C15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783BF0"/>
    <w:multiLevelType w:val="hybridMultilevel"/>
    <w:tmpl w:val="42DC78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4201772">
    <w:abstractNumId w:val="9"/>
  </w:num>
  <w:num w:numId="2" w16cid:durableId="51851271">
    <w:abstractNumId w:val="10"/>
  </w:num>
  <w:num w:numId="3" w16cid:durableId="922226155">
    <w:abstractNumId w:val="30"/>
  </w:num>
  <w:num w:numId="4" w16cid:durableId="808740505">
    <w:abstractNumId w:val="21"/>
  </w:num>
  <w:num w:numId="5" w16cid:durableId="1114324848">
    <w:abstractNumId w:val="7"/>
  </w:num>
  <w:num w:numId="6" w16cid:durableId="2102723517">
    <w:abstractNumId w:val="29"/>
  </w:num>
  <w:num w:numId="7" w16cid:durableId="623775889">
    <w:abstractNumId w:val="17"/>
  </w:num>
  <w:num w:numId="8" w16cid:durableId="767316766">
    <w:abstractNumId w:val="8"/>
  </w:num>
  <w:num w:numId="9" w16cid:durableId="1918634022">
    <w:abstractNumId w:val="14"/>
  </w:num>
  <w:num w:numId="10" w16cid:durableId="1467970128">
    <w:abstractNumId w:val="12"/>
  </w:num>
  <w:num w:numId="11" w16cid:durableId="1091587281">
    <w:abstractNumId w:val="19"/>
  </w:num>
  <w:num w:numId="12" w16cid:durableId="1010446049">
    <w:abstractNumId w:val="11"/>
  </w:num>
  <w:num w:numId="13" w16cid:durableId="730080407">
    <w:abstractNumId w:val="1"/>
  </w:num>
  <w:num w:numId="14" w16cid:durableId="2037802611">
    <w:abstractNumId w:val="22"/>
  </w:num>
  <w:num w:numId="15" w16cid:durableId="555166263">
    <w:abstractNumId w:val="25"/>
  </w:num>
  <w:num w:numId="16" w16cid:durableId="937443520">
    <w:abstractNumId w:val="15"/>
  </w:num>
  <w:num w:numId="17" w16cid:durableId="1177115438">
    <w:abstractNumId w:val="13"/>
  </w:num>
  <w:num w:numId="18" w16cid:durableId="993146557">
    <w:abstractNumId w:val="18"/>
  </w:num>
  <w:num w:numId="19" w16cid:durableId="886986778">
    <w:abstractNumId w:val="27"/>
  </w:num>
  <w:num w:numId="20" w16cid:durableId="587275500">
    <w:abstractNumId w:val="26"/>
  </w:num>
  <w:num w:numId="21" w16cid:durableId="1221593607">
    <w:abstractNumId w:val="32"/>
  </w:num>
  <w:num w:numId="22" w16cid:durableId="1572274764">
    <w:abstractNumId w:val="23"/>
  </w:num>
  <w:num w:numId="23" w16cid:durableId="1286499594">
    <w:abstractNumId w:val="2"/>
  </w:num>
  <w:num w:numId="24" w16cid:durableId="2039694194">
    <w:abstractNumId w:val="5"/>
  </w:num>
  <w:num w:numId="25" w16cid:durableId="769008051">
    <w:abstractNumId w:val="31"/>
  </w:num>
  <w:num w:numId="26" w16cid:durableId="2057272171">
    <w:abstractNumId w:val="4"/>
  </w:num>
  <w:num w:numId="27" w16cid:durableId="203062136">
    <w:abstractNumId w:val="3"/>
  </w:num>
  <w:num w:numId="28" w16cid:durableId="1876388634">
    <w:abstractNumId w:val="0"/>
  </w:num>
  <w:num w:numId="29" w16cid:durableId="378239433">
    <w:abstractNumId w:val="16"/>
  </w:num>
  <w:num w:numId="30" w16cid:durableId="1971478572">
    <w:abstractNumId w:val="28"/>
  </w:num>
  <w:num w:numId="31" w16cid:durableId="841433164">
    <w:abstractNumId w:val="20"/>
  </w:num>
  <w:num w:numId="32" w16cid:durableId="1537698324">
    <w:abstractNumId w:val="6"/>
  </w:num>
  <w:num w:numId="33" w16cid:durableId="1404910148">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304C"/>
    <w:rsid w:val="00044D40"/>
    <w:rsid w:val="0007130A"/>
    <w:rsid w:val="000B790D"/>
    <w:rsid w:val="000C6483"/>
    <w:rsid w:val="000E1C67"/>
    <w:rsid w:val="000E7E0E"/>
    <w:rsid w:val="000F09E0"/>
    <w:rsid w:val="001477E5"/>
    <w:rsid w:val="00154EAC"/>
    <w:rsid w:val="00203F67"/>
    <w:rsid w:val="00207CBA"/>
    <w:rsid w:val="002B64B0"/>
    <w:rsid w:val="002D5887"/>
    <w:rsid w:val="00306939"/>
    <w:rsid w:val="00312823"/>
    <w:rsid w:val="003E1AB8"/>
    <w:rsid w:val="004125D6"/>
    <w:rsid w:val="00414C00"/>
    <w:rsid w:val="00423263"/>
    <w:rsid w:val="005B1903"/>
    <w:rsid w:val="005C51EE"/>
    <w:rsid w:val="006561FC"/>
    <w:rsid w:val="00672F2B"/>
    <w:rsid w:val="00720651"/>
    <w:rsid w:val="007C731B"/>
    <w:rsid w:val="007D5627"/>
    <w:rsid w:val="007E6CC7"/>
    <w:rsid w:val="007F4BD1"/>
    <w:rsid w:val="00815B57"/>
    <w:rsid w:val="0085556D"/>
    <w:rsid w:val="008D2C94"/>
    <w:rsid w:val="008D7CB4"/>
    <w:rsid w:val="0090304C"/>
    <w:rsid w:val="0093257D"/>
    <w:rsid w:val="009A53AC"/>
    <w:rsid w:val="00A164C6"/>
    <w:rsid w:val="00A873F5"/>
    <w:rsid w:val="00B02D54"/>
    <w:rsid w:val="00B21B2E"/>
    <w:rsid w:val="00C05BE5"/>
    <w:rsid w:val="00C839E8"/>
    <w:rsid w:val="00C95A29"/>
    <w:rsid w:val="00CA6464"/>
    <w:rsid w:val="00CB09E7"/>
    <w:rsid w:val="00D067A1"/>
    <w:rsid w:val="00D454C6"/>
    <w:rsid w:val="00D5090F"/>
    <w:rsid w:val="00D634F0"/>
    <w:rsid w:val="00D66E00"/>
    <w:rsid w:val="00D7176F"/>
    <w:rsid w:val="00D72B66"/>
    <w:rsid w:val="00D7608E"/>
    <w:rsid w:val="00DD54A0"/>
    <w:rsid w:val="00DD5DBC"/>
    <w:rsid w:val="00E00D5D"/>
    <w:rsid w:val="00E15CE5"/>
    <w:rsid w:val="00E16CDB"/>
    <w:rsid w:val="00E23E37"/>
    <w:rsid w:val="00E73842"/>
    <w:rsid w:val="00E8050F"/>
    <w:rsid w:val="00EB6C64"/>
    <w:rsid w:val="00EC1CC9"/>
    <w:rsid w:val="00EE3069"/>
    <w:rsid w:val="00F14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468BD"/>
  <w15:chartTrackingRefBased/>
  <w15:docId w15:val="{8B0DD647-A55E-433D-8311-C1DEAB2A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C00"/>
    <w:pPr>
      <w:spacing w:after="200" w:line="276" w:lineRule="auto"/>
    </w:pPr>
    <w:rPr>
      <w:rFonts w:ascii="Arial" w:hAnsi="Arial"/>
      <w:szCs w:val="22"/>
    </w:rPr>
  </w:style>
  <w:style w:type="paragraph" w:styleId="Heading1">
    <w:name w:val="heading 1"/>
    <w:basedOn w:val="Normal"/>
    <w:next w:val="Normal"/>
    <w:link w:val="Heading1Char"/>
    <w:uiPriority w:val="9"/>
    <w:qFormat/>
    <w:rsid w:val="00DD5DB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30693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306939"/>
    <w:pPr>
      <w:keepNext/>
      <w:spacing w:before="240" w:after="60"/>
      <w:outlineLvl w:val="2"/>
    </w:pPr>
    <w:rPr>
      <w:rFonts w:ascii="Cambria" w:eastAsia="Times New Roman" w:hAnsi="Cambria"/>
      <w:b/>
      <w:bCs/>
      <w:sz w:val="26"/>
      <w:szCs w:val="26"/>
    </w:rPr>
  </w:style>
  <w:style w:type="paragraph" w:styleId="Heading7">
    <w:name w:val="heading 7"/>
    <w:basedOn w:val="Normal"/>
    <w:next w:val="Normal"/>
    <w:link w:val="Heading7Char"/>
    <w:uiPriority w:val="9"/>
    <w:semiHidden/>
    <w:unhideWhenUsed/>
    <w:qFormat/>
    <w:rsid w:val="00CA6464"/>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qFormat/>
    <w:rsid w:val="00720651"/>
    <w:pPr>
      <w:spacing w:before="240" w:after="60" w:line="240" w:lineRule="auto"/>
      <w:outlineLvl w:val="7"/>
    </w:pPr>
    <w:rPr>
      <w:rFonts w:ascii="Times New Roman" w:eastAsia="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0304C"/>
    <w:pPr>
      <w:tabs>
        <w:tab w:val="center" w:pos="4680"/>
        <w:tab w:val="right" w:pos="9360"/>
      </w:tabs>
      <w:spacing w:after="0" w:line="240" w:lineRule="auto"/>
    </w:pPr>
  </w:style>
  <w:style w:type="character" w:customStyle="1" w:styleId="HeaderChar">
    <w:name w:val="Header Char"/>
    <w:basedOn w:val="DefaultParagraphFont"/>
    <w:link w:val="Header"/>
    <w:rsid w:val="0090304C"/>
  </w:style>
  <w:style w:type="paragraph" w:styleId="Footer">
    <w:name w:val="footer"/>
    <w:basedOn w:val="Normal"/>
    <w:link w:val="FooterChar"/>
    <w:uiPriority w:val="99"/>
    <w:unhideWhenUsed/>
    <w:rsid w:val="00903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04C"/>
  </w:style>
  <w:style w:type="paragraph" w:styleId="BalloonText">
    <w:name w:val="Balloon Text"/>
    <w:basedOn w:val="Normal"/>
    <w:link w:val="BalloonTextChar"/>
    <w:uiPriority w:val="99"/>
    <w:semiHidden/>
    <w:unhideWhenUsed/>
    <w:rsid w:val="00672F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F2B"/>
    <w:rPr>
      <w:rFonts w:ascii="Tahoma" w:hAnsi="Tahoma" w:cs="Tahoma"/>
      <w:sz w:val="16"/>
      <w:szCs w:val="16"/>
    </w:rPr>
  </w:style>
  <w:style w:type="character" w:styleId="Hyperlink">
    <w:name w:val="Hyperlink"/>
    <w:unhideWhenUsed/>
    <w:rsid w:val="005B1903"/>
    <w:rPr>
      <w:color w:val="0000FF"/>
      <w:u w:val="single"/>
    </w:rPr>
  </w:style>
  <w:style w:type="character" w:customStyle="1" w:styleId="Heading8Char">
    <w:name w:val="Heading 8 Char"/>
    <w:link w:val="Heading8"/>
    <w:rsid w:val="00720651"/>
    <w:rPr>
      <w:rFonts w:ascii="Times New Roman" w:eastAsia="Times New Roman" w:hAnsi="Times New Roman"/>
      <w:i/>
      <w:iCs/>
      <w:sz w:val="24"/>
      <w:szCs w:val="24"/>
    </w:rPr>
  </w:style>
  <w:style w:type="paragraph" w:styleId="BodyTextIndent">
    <w:name w:val="Body Text Indent"/>
    <w:basedOn w:val="Normal"/>
    <w:link w:val="BodyTextIndentChar"/>
    <w:rsid w:val="00720651"/>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1260" w:hanging="540"/>
      <w:jc w:val="both"/>
    </w:pPr>
    <w:rPr>
      <w:rFonts w:ascii="Times New Roman" w:eastAsia="Times New Roman" w:hAnsi="Times New Roman"/>
      <w:spacing w:val="-3"/>
      <w:sz w:val="26"/>
      <w:szCs w:val="20"/>
    </w:rPr>
  </w:style>
  <w:style w:type="character" w:customStyle="1" w:styleId="BodyTextIndentChar">
    <w:name w:val="Body Text Indent Char"/>
    <w:link w:val="BodyTextIndent"/>
    <w:rsid w:val="00720651"/>
    <w:rPr>
      <w:rFonts w:ascii="Times New Roman" w:eastAsia="Times New Roman" w:hAnsi="Times New Roman"/>
      <w:spacing w:val="-3"/>
      <w:sz w:val="26"/>
    </w:rPr>
  </w:style>
  <w:style w:type="paragraph" w:styleId="BodyTextIndent2">
    <w:name w:val="Body Text Indent 2"/>
    <w:basedOn w:val="Normal"/>
    <w:link w:val="BodyTextIndent2Char"/>
    <w:rsid w:val="00720651"/>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1080" w:hanging="540"/>
      <w:jc w:val="both"/>
    </w:pPr>
    <w:rPr>
      <w:rFonts w:ascii="Times New Roman" w:eastAsia="Times New Roman" w:hAnsi="Times New Roman"/>
      <w:sz w:val="26"/>
      <w:szCs w:val="20"/>
    </w:rPr>
  </w:style>
  <w:style w:type="character" w:customStyle="1" w:styleId="BodyTextIndent2Char">
    <w:name w:val="Body Text Indent 2 Char"/>
    <w:link w:val="BodyTextIndent2"/>
    <w:rsid w:val="00720651"/>
    <w:rPr>
      <w:rFonts w:ascii="Times New Roman" w:eastAsia="Times New Roman" w:hAnsi="Times New Roman"/>
      <w:sz w:val="26"/>
    </w:rPr>
  </w:style>
  <w:style w:type="paragraph" w:customStyle="1" w:styleId="PR2">
    <w:name w:val="PR2"/>
    <w:basedOn w:val="Normal"/>
    <w:autoRedefine/>
    <w:rsid w:val="00720651"/>
    <w:pPr>
      <w:tabs>
        <w:tab w:val="left" w:pos="1440"/>
      </w:tabs>
      <w:suppressAutoHyphens/>
      <w:spacing w:before="20" w:after="0" w:line="240" w:lineRule="auto"/>
      <w:ind w:left="720"/>
      <w:jc w:val="both"/>
      <w:outlineLvl w:val="3"/>
    </w:pPr>
    <w:rPr>
      <w:rFonts w:ascii="Times New Roman" w:eastAsia="Times New Roman" w:hAnsi="Times New Roman"/>
      <w:sz w:val="24"/>
      <w:szCs w:val="24"/>
    </w:rPr>
  </w:style>
  <w:style w:type="character" w:customStyle="1" w:styleId="Heading1Char">
    <w:name w:val="Heading 1 Char"/>
    <w:link w:val="Heading1"/>
    <w:uiPriority w:val="9"/>
    <w:rsid w:val="00DD5DB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306939"/>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306939"/>
    <w:rPr>
      <w:rFonts w:ascii="Cambria" w:eastAsia="Times New Roman" w:hAnsi="Cambria" w:cs="Times New Roman"/>
      <w:b/>
      <w:bCs/>
      <w:sz w:val="26"/>
      <w:szCs w:val="26"/>
    </w:rPr>
  </w:style>
  <w:style w:type="paragraph" w:styleId="BodyText">
    <w:name w:val="Body Text"/>
    <w:basedOn w:val="Normal"/>
    <w:link w:val="BodyTextChar"/>
    <w:uiPriority w:val="99"/>
    <w:semiHidden/>
    <w:unhideWhenUsed/>
    <w:rsid w:val="00306939"/>
    <w:pPr>
      <w:spacing w:after="120"/>
    </w:pPr>
  </w:style>
  <w:style w:type="character" w:customStyle="1" w:styleId="BodyTextChar">
    <w:name w:val="Body Text Char"/>
    <w:link w:val="BodyText"/>
    <w:uiPriority w:val="99"/>
    <w:semiHidden/>
    <w:rsid w:val="00306939"/>
    <w:rPr>
      <w:sz w:val="22"/>
      <w:szCs w:val="22"/>
    </w:rPr>
  </w:style>
  <w:style w:type="paragraph" w:styleId="Title">
    <w:name w:val="Title"/>
    <w:basedOn w:val="Normal"/>
    <w:link w:val="TitleChar"/>
    <w:qFormat/>
    <w:rsid w:val="00306939"/>
    <w:pPr>
      <w:tabs>
        <w:tab w:val="center" w:pos="4680"/>
      </w:tabs>
      <w:suppressAutoHyphens/>
      <w:spacing w:after="0" w:line="240" w:lineRule="auto"/>
      <w:jc w:val="center"/>
    </w:pPr>
    <w:rPr>
      <w:rFonts w:ascii="Times New Roman" w:eastAsia="Times New Roman" w:hAnsi="Times New Roman"/>
      <w:b/>
      <w:spacing w:val="-3"/>
      <w:sz w:val="28"/>
      <w:szCs w:val="20"/>
    </w:rPr>
  </w:style>
  <w:style w:type="character" w:customStyle="1" w:styleId="TitleChar">
    <w:name w:val="Title Char"/>
    <w:link w:val="Title"/>
    <w:rsid w:val="00306939"/>
    <w:rPr>
      <w:rFonts w:ascii="Times New Roman" w:eastAsia="Times New Roman" w:hAnsi="Times New Roman"/>
      <w:b/>
      <w:spacing w:val="-3"/>
      <w:sz w:val="28"/>
    </w:rPr>
  </w:style>
  <w:style w:type="paragraph" w:styleId="Subtitle">
    <w:name w:val="Subtitle"/>
    <w:basedOn w:val="Normal"/>
    <w:link w:val="SubtitleChar"/>
    <w:qFormat/>
    <w:rsid w:val="00306939"/>
    <w:pPr>
      <w:tabs>
        <w:tab w:val="center" w:pos="4680"/>
      </w:tabs>
      <w:suppressAutoHyphens/>
      <w:spacing w:after="0" w:line="240" w:lineRule="auto"/>
      <w:jc w:val="center"/>
    </w:pPr>
    <w:rPr>
      <w:rFonts w:ascii="Times New Roman" w:eastAsia="Times New Roman" w:hAnsi="Times New Roman"/>
      <w:b/>
      <w:spacing w:val="-3"/>
      <w:sz w:val="24"/>
      <w:szCs w:val="20"/>
    </w:rPr>
  </w:style>
  <w:style w:type="character" w:customStyle="1" w:styleId="SubtitleChar">
    <w:name w:val="Subtitle Char"/>
    <w:link w:val="Subtitle"/>
    <w:rsid w:val="00306939"/>
    <w:rPr>
      <w:rFonts w:ascii="Times New Roman" w:eastAsia="Times New Roman" w:hAnsi="Times New Roman"/>
      <w:b/>
      <w:spacing w:val="-3"/>
      <w:sz w:val="24"/>
    </w:rPr>
  </w:style>
  <w:style w:type="paragraph" w:styleId="BodyTextIndent3">
    <w:name w:val="Body Text Indent 3"/>
    <w:basedOn w:val="Normal"/>
    <w:link w:val="BodyTextIndent3Char"/>
    <w:uiPriority w:val="99"/>
    <w:semiHidden/>
    <w:unhideWhenUsed/>
    <w:rsid w:val="007E6CC7"/>
    <w:pPr>
      <w:spacing w:after="120"/>
      <w:ind w:left="360"/>
    </w:pPr>
    <w:rPr>
      <w:sz w:val="16"/>
      <w:szCs w:val="16"/>
    </w:rPr>
  </w:style>
  <w:style w:type="character" w:customStyle="1" w:styleId="BodyTextIndent3Char">
    <w:name w:val="Body Text Indent 3 Char"/>
    <w:link w:val="BodyTextIndent3"/>
    <w:uiPriority w:val="99"/>
    <w:semiHidden/>
    <w:rsid w:val="007E6CC7"/>
    <w:rPr>
      <w:sz w:val="16"/>
      <w:szCs w:val="16"/>
    </w:rPr>
  </w:style>
  <w:style w:type="character" w:customStyle="1" w:styleId="Heading7Char">
    <w:name w:val="Heading 7 Char"/>
    <w:link w:val="Heading7"/>
    <w:uiPriority w:val="9"/>
    <w:semiHidden/>
    <w:rsid w:val="00CA6464"/>
    <w:rPr>
      <w:rFonts w:ascii="Calibri" w:eastAsia="Times New Roman" w:hAnsi="Calibri" w:cs="Times New Roman"/>
      <w:sz w:val="24"/>
      <w:szCs w:val="24"/>
    </w:rPr>
  </w:style>
  <w:style w:type="character" w:styleId="PageNumber">
    <w:name w:val="page number"/>
    <w:basedOn w:val="DefaultParagraphFont"/>
    <w:rsid w:val="00CA6464"/>
  </w:style>
  <w:style w:type="paragraph" w:styleId="BlockText">
    <w:name w:val="Block Text"/>
    <w:basedOn w:val="Normal"/>
    <w:rsid w:val="00CA6464"/>
    <w:pPr>
      <w:tabs>
        <w:tab w:val="left" w:pos="-1440"/>
        <w:tab w:val="left" w:pos="-720"/>
        <w:tab w:val="left" w:pos="0"/>
        <w:tab w:val="left" w:pos="7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1170" w:right="-18" w:hanging="450"/>
      <w:jc w:val="both"/>
    </w:pPr>
    <w:rPr>
      <w:rFonts w:ascii="Times New Roman" w:eastAsia="Times New Roman" w:hAnsi="Times New Roman"/>
      <w:sz w:val="26"/>
      <w:szCs w:val="20"/>
      <w:lang w:eastAsia="ko-KR"/>
    </w:rPr>
  </w:style>
  <w:style w:type="paragraph" w:customStyle="1" w:styleId="PRT">
    <w:name w:val="PRT"/>
    <w:basedOn w:val="Normal"/>
    <w:next w:val="Normal"/>
    <w:autoRedefine/>
    <w:rsid w:val="00414C00"/>
    <w:pPr>
      <w:keepNext/>
      <w:suppressAutoHyphens/>
      <w:spacing w:before="480" w:after="0" w:line="240" w:lineRule="auto"/>
      <w:jc w:val="both"/>
      <w:outlineLvl w:val="0"/>
    </w:pPr>
    <w:rPr>
      <w:rFonts w:eastAsia="Times New Roman"/>
      <w:caps/>
      <w:szCs w:val="20"/>
    </w:rPr>
  </w:style>
  <w:style w:type="character" w:customStyle="1" w:styleId="NUM">
    <w:name w:val="NUM"/>
    <w:rsid w:val="00414C00"/>
  </w:style>
  <w:style w:type="character" w:customStyle="1" w:styleId="NAM">
    <w:name w:val="NAM"/>
    <w:rsid w:val="00414C00"/>
  </w:style>
  <w:style w:type="paragraph" w:styleId="Revision">
    <w:name w:val="Revision"/>
    <w:hidden/>
    <w:uiPriority w:val="99"/>
    <w:semiHidden/>
    <w:rsid w:val="000F09E0"/>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0CFDA-92E7-4C1B-8D35-36D3B0F67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1058</Words>
  <Characters>6090</Characters>
  <Application>Microsoft Office Word</Application>
  <DocSecurity>0</DocSecurity>
  <Lines>148</Lines>
  <Paragraphs>103</Paragraphs>
  <ScaleCrop>false</ScaleCrop>
  <HeadingPairs>
    <vt:vector size="2" baseType="variant">
      <vt:variant>
        <vt:lpstr>Title</vt:lpstr>
      </vt:variant>
      <vt:variant>
        <vt:i4>1</vt:i4>
      </vt:variant>
    </vt:vector>
  </HeadingPairs>
  <TitlesOfParts>
    <vt:vector size="1" baseType="lpstr">
      <vt:lpstr>Nystrom EJS RCP Spec doc</vt:lpstr>
    </vt:vector>
  </TitlesOfParts>
  <Company>Nystrom Inc</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Nystrom EJS RCP Spec doc</dc:title>
  <dc:subject>Nystrom EJS RCP Spec doc</dc:subject>
  <dc:creator>Nystrom Staff</dc:creator>
  <cp:keywords>Nystrom EJS RCP Spec doc</cp:keywords>
  <dc:description>EJS_RCP Spec DOC</dc:description>
  <cp:lastModifiedBy>Dan Hebeisen</cp:lastModifiedBy>
  <cp:revision>3</cp:revision>
  <dcterms:created xsi:type="dcterms:W3CDTF">2026-02-02T21:22:00Z</dcterms:created>
  <dcterms:modified xsi:type="dcterms:W3CDTF">2026-02-03T14:21:00Z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2/28/2013</vt:lpwstr>
  </property>
  <property fmtid="{D5CDD505-2E9C-101B-9397-08002B2CF9AE}" pid="3" name="Document Number">
    <vt:lpwstr>RCP Spec</vt:lpwstr>
  </property>
  <property fmtid="{D5CDD505-2E9C-101B-9397-08002B2CF9AE}" pid="4" name="Revision">
    <vt:lpwstr>D</vt:lpwstr>
  </property>
</Properties>
</file>