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7D" w:rsidRDefault="00FC057D" w:rsidP="00FC057D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caps/>
        </w:rPr>
      </w:pPr>
      <w:r>
        <w:rPr>
          <w:rFonts w:ascii="Calibri" w:hAnsi="Calibri" w:cs="Arial,Bold"/>
          <w:b/>
          <w:bCs/>
          <w:noProof/>
          <w:sz w:val="26"/>
          <w:szCs w:val="2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35.5pt;margin-top:8.95pt;width:201.75pt;height:44.25pt;z-index:251743232" filled="f" stroked="f">
            <v:textbox>
              <w:txbxContent>
                <w:p w:rsidR="00FC057D" w:rsidRPr="00CA4798" w:rsidRDefault="00FC057D" w:rsidP="00FC057D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ES</w:t>
                  </w:r>
                </w:p>
              </w:txbxContent>
            </v:textbox>
          </v:shape>
        </w:pict>
      </w:r>
    </w:p>
    <w:p w:rsidR="00FC057D" w:rsidRDefault="00FC057D" w:rsidP="00FC057D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  <w:caps/>
        </w:rPr>
      </w:pPr>
    </w:p>
    <w:p w:rsidR="005B7344" w:rsidRPr="00FC057D" w:rsidRDefault="00FC057D" w:rsidP="00FC057D">
      <w:pPr>
        <w:autoSpaceDE w:val="0"/>
        <w:autoSpaceDN w:val="0"/>
        <w:adjustRightInd w:val="0"/>
        <w:rPr>
          <w:rFonts w:ascii="Calibri" w:hAnsi="Calibri"/>
          <w:b/>
          <w:caps/>
        </w:rPr>
      </w:pPr>
      <w:r>
        <w:rPr>
          <w:rFonts w:ascii="Calibri" w:hAnsi="Calibri"/>
          <w:b/>
          <w:caps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271780</wp:posOffset>
            </wp:positionV>
            <wp:extent cx="1807845" cy="1419225"/>
            <wp:effectExtent l="19050" t="0" r="190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57D">
        <w:rPr>
          <w:rFonts w:ascii="Calibri" w:hAnsi="Calibri"/>
          <w:b/>
          <w:caps/>
        </w:rPr>
        <w:t>Preparation</w:t>
      </w:r>
    </w:p>
    <w:p w:rsidR="005B7344" w:rsidRPr="00FC057D" w:rsidRDefault="005B7344" w:rsidP="00FC057D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C057D">
        <w:rPr>
          <w:rFonts w:ascii="Calibri" w:hAnsi="Calibri"/>
        </w:rPr>
        <w:t>Locate the packing slip(s) and shop drawings.</w:t>
      </w:r>
    </w:p>
    <w:p w:rsidR="005B7344" w:rsidRPr="00FC057D" w:rsidRDefault="005B7344" w:rsidP="00FC057D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C057D">
        <w:rPr>
          <w:rFonts w:ascii="Calibri" w:hAnsi="Calibri"/>
        </w:rPr>
        <w:t>Verify that all products listed on the packing slip are included in the package.</w:t>
      </w:r>
    </w:p>
    <w:p w:rsidR="005B7344" w:rsidRPr="00FC057D" w:rsidRDefault="005B7344" w:rsidP="00FC057D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C057D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FC057D" w:rsidRDefault="005B7344" w:rsidP="00041E8D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C057D">
        <w:rPr>
          <w:rFonts w:ascii="Calibri" w:hAnsi="Calibri"/>
        </w:rPr>
        <w:t>Read the instructions thoroughly before beginning installation.</w:t>
      </w:r>
    </w:p>
    <w:p w:rsidR="00750AB1" w:rsidRPr="00FC057D" w:rsidRDefault="00750AB1" w:rsidP="00FC057D">
      <w:pPr>
        <w:pStyle w:val="Heading2"/>
        <w:rPr>
          <w:rFonts w:ascii="Calibri" w:hAnsi="Calibri"/>
          <w:sz w:val="22"/>
        </w:rPr>
        <w:sectPr w:rsidR="00750AB1" w:rsidRPr="00FC057D" w:rsidSect="00FC057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  <w:r w:rsidRPr="00FC057D">
        <w:rPr>
          <w:rFonts w:ascii="Calibri" w:hAnsi="Calibri"/>
          <w:sz w:val="22"/>
        </w:rPr>
        <w:t>Tools List</w:t>
      </w:r>
    </w:p>
    <w:p w:rsidR="00750AB1" w:rsidRPr="00FC057D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C057D">
        <w:rPr>
          <w:rFonts w:ascii="Calibri" w:hAnsi="Calibri"/>
        </w:rPr>
        <w:lastRenderedPageBreak/>
        <w:t>Tape Measure</w:t>
      </w:r>
    </w:p>
    <w:p w:rsidR="00750AB1" w:rsidRPr="00FC057D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C057D">
        <w:rPr>
          <w:rFonts w:ascii="Calibri" w:hAnsi="Calibri"/>
        </w:rPr>
        <w:t>Serrated Edge Knives</w:t>
      </w:r>
    </w:p>
    <w:p w:rsidR="00567169" w:rsidRPr="00FC057D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C057D">
        <w:rPr>
          <w:rFonts w:ascii="Calibri" w:hAnsi="Calibri"/>
        </w:rPr>
        <w:t>Acetone, lint free rags &amp; clean paint bucket</w:t>
      </w:r>
    </w:p>
    <w:p w:rsidR="00750AB1" w:rsidRPr="00FC057D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FC057D">
        <w:rPr>
          <w:rFonts w:ascii="Calibri" w:hAnsi="Calibri"/>
        </w:rPr>
        <w:lastRenderedPageBreak/>
        <w:t>Caulking Gun and Caulk Knives</w:t>
      </w:r>
    </w:p>
    <w:p w:rsidR="00750AB1" w:rsidRPr="00FC057D" w:rsidRDefault="005C5019" w:rsidP="005B7344">
      <w:pPr>
        <w:pStyle w:val="ListParagraph"/>
        <w:numPr>
          <w:ilvl w:val="0"/>
          <w:numId w:val="13"/>
        </w:numPr>
        <w:rPr>
          <w:rFonts w:ascii="Calibri" w:hAnsi="Calibri"/>
        </w:rPr>
        <w:sectPr w:rsidR="00750AB1" w:rsidRPr="00FC057D" w:rsidSect="00750AB1">
          <w:type w:val="continuous"/>
          <w:pgSz w:w="12240" w:h="15840"/>
          <w:pgMar w:top="2448" w:right="720" w:bottom="1008" w:left="720" w:header="720" w:footer="720" w:gutter="0"/>
          <w:cols w:num="2" w:space="720"/>
          <w:docGrid w:linePitch="360"/>
        </w:sectPr>
      </w:pPr>
      <w:r w:rsidRPr="00FC057D">
        <w:rPr>
          <w:rFonts w:ascii="Calibri" w:hAnsi="Calibri"/>
        </w:rPr>
        <w:t>Spray Bottle Filled with Wate</w:t>
      </w:r>
      <w:r w:rsidR="00FC057D">
        <w:rPr>
          <w:rFonts w:ascii="Calibri" w:hAnsi="Calibri"/>
        </w:rPr>
        <w:t>r</w:t>
      </w:r>
    </w:p>
    <w:p w:rsidR="00EC6998" w:rsidRPr="00FC057D" w:rsidRDefault="00FC057D" w:rsidP="00FC057D">
      <w:pPr>
        <w:rPr>
          <w:rFonts w:ascii="Calibri" w:hAnsi="Calibri"/>
          <w:caps/>
        </w:rPr>
      </w:pPr>
      <w:r>
        <w:rPr>
          <w:rFonts w:ascii="Calibri" w:hAnsi="Calibri"/>
          <w:caps/>
        </w:rPr>
        <w:lastRenderedPageBreak/>
        <w:br/>
      </w:r>
      <w:r w:rsidR="00EE149C" w:rsidRPr="00FC057D">
        <w:rPr>
          <w:rFonts w:ascii="Calibri" w:hAnsi="Calibri"/>
          <w:b/>
          <w:caps/>
        </w:rPr>
        <w:t>P</w:t>
      </w:r>
      <w:r w:rsidRPr="00FC057D">
        <w:rPr>
          <w:rFonts w:ascii="Calibri" w:hAnsi="Calibri"/>
          <w:b/>
          <w:caps/>
        </w:rPr>
        <w:t>re-</w:t>
      </w:r>
      <w:r w:rsidR="005C5019" w:rsidRPr="00FC057D">
        <w:rPr>
          <w:rFonts w:ascii="Calibri" w:hAnsi="Calibri"/>
          <w:b/>
          <w:caps/>
        </w:rPr>
        <w:t>Installation</w:t>
      </w:r>
    </w:p>
    <w:p w:rsidR="005C5019" w:rsidRPr="00FC057D" w:rsidRDefault="005C5019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Ensure joint faces are parallel and have sufficient depth to receive the full depth of the size(s) of </w:t>
      </w:r>
      <w:r w:rsidR="0083483B" w:rsidRPr="00FC057D">
        <w:rPr>
          <w:rFonts w:ascii="Calibri" w:hAnsi="Calibri"/>
        </w:rPr>
        <w:t>ES</w:t>
      </w:r>
      <w:r w:rsidR="00324441" w:rsidRPr="00FC057D">
        <w:rPr>
          <w:rFonts w:ascii="Calibri" w:hAnsi="Calibri"/>
        </w:rPr>
        <w:t xml:space="preserve"> product</w:t>
      </w:r>
      <w:r w:rsidRPr="00FC057D">
        <w:rPr>
          <w:rFonts w:ascii="Calibri" w:hAnsi="Calibri"/>
        </w:rPr>
        <w:t xml:space="preserve"> being installed plus at least ¼ inch (6mm) for the application of corner beads.</w:t>
      </w:r>
    </w:p>
    <w:p w:rsidR="005C5019" w:rsidRPr="00FC057D" w:rsidRDefault="005C5019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Repair spalled irregular or unsound joint surfaces using accepted industry practices for repair of the substrates in question. Remove protruding </w:t>
      </w:r>
      <w:r w:rsidR="00AC5B8C" w:rsidRPr="00FC057D">
        <w:rPr>
          <w:rFonts w:ascii="Calibri" w:hAnsi="Calibri"/>
        </w:rPr>
        <w:t>roughness to ensure joint sides are smooth.</w:t>
      </w:r>
    </w:p>
    <w:p w:rsidR="005C5019" w:rsidRPr="00FC057D" w:rsidRDefault="00AC5B8C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C057D">
        <w:rPr>
          <w:rFonts w:ascii="Calibri" w:hAnsi="Calibri"/>
        </w:rPr>
        <w:t>Remove all residues of old sealants. Wire brush or angle grind, if necessary, to clean sides.</w:t>
      </w:r>
    </w:p>
    <w:p w:rsidR="005C5019" w:rsidRPr="00FC057D" w:rsidRDefault="00AC5B8C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C057D">
        <w:rPr>
          <w:rFonts w:ascii="Calibri" w:hAnsi="Calibri"/>
        </w:rPr>
        <w:t>Wipe joint faces with lint-free rags di</w:t>
      </w:r>
      <w:r w:rsidR="00324441" w:rsidRPr="00FC057D">
        <w:rPr>
          <w:rFonts w:ascii="Calibri" w:hAnsi="Calibri"/>
        </w:rPr>
        <w:t>p</w:t>
      </w:r>
      <w:r w:rsidRPr="00FC057D">
        <w:rPr>
          <w:rFonts w:ascii="Calibri" w:hAnsi="Calibri"/>
        </w:rPr>
        <w:t>ped in solvent or other agent suitable for use on the substrates in question to ensure joint sides are free of dust, previous sealant, oils, grease, etc.</w:t>
      </w:r>
    </w:p>
    <w:p w:rsidR="002C6F1A" w:rsidRPr="00FC057D" w:rsidRDefault="00AC5B8C" w:rsidP="00FC057D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FC057D">
        <w:rPr>
          <w:rFonts w:ascii="Calibri" w:hAnsi="Calibri"/>
        </w:rPr>
        <w:t>Ensure joint sides are dry of solvent or cleaning agent prior to installation.</w:t>
      </w:r>
      <w:r w:rsidR="00AE474E" w:rsidRPr="00FC057D">
        <w:rPr>
          <w:noProof/>
          <w:lang w:bidi="ar-SA"/>
        </w:rPr>
        <w:pict>
          <v:group id="_x0000_s1031" style="position:absolute;left:0;text-align:left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83483B" w:rsidRDefault="0083483B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AE474E" w:rsidRPr="00FC057D">
        <w:rPr>
          <w:noProof/>
          <w:lang w:bidi="ar-SA"/>
        </w:rPr>
        <w:pict>
          <v:shape id="_x0000_s1060" type="#_x0000_t202" style="position:absolute;left:0;text-align:left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inset="0,0,0,0">
              <w:txbxContent>
                <w:p w:rsidR="0083483B" w:rsidRDefault="0083483B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AE474E" w:rsidRPr="00FC057D">
        <w:rPr>
          <w:noProof/>
          <w:lang w:bidi="ar-SA"/>
        </w:rPr>
        <w:pict>
          <v:group id="_x0000_s1061" style="position:absolute;left:0;text-align:left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</w:p>
    <w:p w:rsidR="002C6F1A" w:rsidRPr="00FC057D" w:rsidRDefault="002C6F1A" w:rsidP="00FC057D">
      <w:pPr>
        <w:rPr>
          <w:rFonts w:ascii="Calibri" w:hAnsi="Calibri"/>
          <w:caps/>
        </w:rPr>
      </w:pPr>
      <w:r w:rsidRPr="00FC057D">
        <w:rPr>
          <w:rFonts w:ascii="Calibri" w:hAnsi="Calibri"/>
          <w:b/>
          <w:caps/>
        </w:rPr>
        <w:t>Installation</w:t>
      </w:r>
    </w:p>
    <w:p w:rsidR="0011782B" w:rsidRPr="00FC057D" w:rsidRDefault="00323744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Find and Open Correct Box</w:t>
      </w:r>
    </w:p>
    <w:p w:rsidR="00323744" w:rsidRPr="00FC057D" w:rsidRDefault="00323744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Material has been supplied to your mean-temperature field measurement of joint widths. Joint widths for material supplied are marked at the end of each box.</w:t>
      </w:r>
    </w:p>
    <w:p w:rsidR="00323744" w:rsidRPr="00FC057D" w:rsidRDefault="00323744" w:rsidP="003237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Find correct box and open it.</w:t>
      </w:r>
    </w:p>
    <w:p w:rsidR="00323744" w:rsidRPr="00FC057D" w:rsidRDefault="00323744" w:rsidP="003237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Compare material width marked on each stick against joint width</w:t>
      </w:r>
    </w:p>
    <w:p w:rsidR="00D13590" w:rsidRPr="00FC057D" w:rsidRDefault="00323744" w:rsidP="00FC057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Actual material width measured between hardboard will be slightly less than indicated joint width. If unsure of correct material selection, consult Nystrom.</w:t>
      </w:r>
      <w:r w:rsidR="00FC057D">
        <w:rPr>
          <w:rFonts w:ascii="Calibri" w:hAnsi="Calibri"/>
        </w:rPr>
        <w:br/>
      </w:r>
    </w:p>
    <w:p w:rsidR="00186581" w:rsidRPr="00FC057D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Wipe Release Agent off Silicone Facing</w:t>
      </w:r>
    </w:p>
    <w:p w:rsidR="00EE2131" w:rsidRPr="00FC057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For packaging and protection reasons, the silicone facing is coated in the factory with a release agent.</w:t>
      </w:r>
    </w:p>
    <w:p w:rsidR="00EE2131" w:rsidRPr="00FC057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Prior to installation, this agent must be wiped off using a solvent in order for the fillet beads described in step </w:t>
      </w:r>
      <w:r w:rsidR="00201231" w:rsidRPr="00FC057D">
        <w:rPr>
          <w:rFonts w:ascii="Calibri" w:hAnsi="Calibri"/>
        </w:rPr>
        <w:t>6</w:t>
      </w:r>
      <w:r w:rsidRPr="00FC057D">
        <w:rPr>
          <w:rFonts w:ascii="Calibri" w:hAnsi="Calibri"/>
        </w:rPr>
        <w:t xml:space="preserve"> to adhere to the silicone facing and to avoid contamination of the substrate at this point.</w:t>
      </w:r>
    </w:p>
    <w:p w:rsidR="00D13590" w:rsidRPr="00FC057D" w:rsidRDefault="009A4A2E" w:rsidP="00FC057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  <w:noProof/>
          <w:lang w:bidi="ar-SA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497840</wp:posOffset>
            </wp:positionV>
            <wp:extent cx="1875155" cy="1186815"/>
            <wp:effectExtent l="19050" t="0" r="0" b="0"/>
            <wp:wrapSquare wrapText="bothSides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31" w:rsidRPr="00FC057D">
        <w:rPr>
          <w:rFonts w:ascii="Calibri" w:hAnsi="Calibri"/>
        </w:rPr>
        <w:t>Lightly, quickly and thoroughly wipe the cured silicone facing with a lint free rag made damp with acetone or other solvent to remove the release agent.</w:t>
      </w:r>
      <w:r w:rsidR="00FC057D">
        <w:rPr>
          <w:rFonts w:ascii="Calibri" w:hAnsi="Calibri"/>
        </w:rPr>
        <w:br/>
      </w:r>
    </w:p>
    <w:p w:rsidR="00EE2131" w:rsidRPr="00FC057D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Apply Sealant to Edge of Silicone Facing</w:t>
      </w:r>
    </w:p>
    <w:p w:rsidR="007A1B80" w:rsidRPr="00FC057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Apply thin bead of sealant to the end of silicone facing only. Use correct grade and color of sealant as supplied.</w:t>
      </w:r>
    </w:p>
    <w:p w:rsidR="00553045" w:rsidRPr="00FC057D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FC057D" w:rsidRDefault="007A1B80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Install </w:t>
      </w:r>
      <w:r w:rsidR="00201231" w:rsidRPr="00FC057D">
        <w:rPr>
          <w:rFonts w:ascii="Calibri" w:hAnsi="Calibri"/>
        </w:rPr>
        <w:t xml:space="preserve">Seal into </w:t>
      </w:r>
      <w:r w:rsidRPr="00FC057D">
        <w:rPr>
          <w:rFonts w:ascii="Calibri" w:hAnsi="Calibri"/>
        </w:rPr>
        <w:t>Joint</w:t>
      </w:r>
    </w:p>
    <w:p w:rsidR="009A4A2E" w:rsidRPr="00FC057D" w:rsidRDefault="009A4A2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Place a bead of silicone on each side of the joint opening, roughly 1 inch down from the surface.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Feed material into joint, </w:t>
      </w:r>
      <w:r w:rsidR="008D6C2D" w:rsidRPr="00FC057D">
        <w:rPr>
          <w:rFonts w:ascii="Calibri" w:hAnsi="Calibri"/>
        </w:rPr>
        <w:t xml:space="preserve">compressing and </w:t>
      </w:r>
      <w:r w:rsidRPr="00FC057D">
        <w:rPr>
          <w:rFonts w:ascii="Calibri" w:hAnsi="Calibri"/>
        </w:rPr>
        <w:t>working sequentially in one direction starting at the bottom of the joint.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Always push material – DO NOT PULL IT – to prevent stretching</w:t>
      </w:r>
      <w:r w:rsidR="00FC057D">
        <w:rPr>
          <w:rFonts w:ascii="Calibri" w:hAnsi="Calibri"/>
        </w:rPr>
        <w:t>.</w:t>
      </w:r>
      <w:r w:rsidRPr="00FC057D">
        <w:rPr>
          <w:rFonts w:ascii="Calibri" w:hAnsi="Calibri"/>
        </w:rPr>
        <w:t xml:space="preserve"> (Start at bottom of wall and work up)</w:t>
      </w:r>
      <w:r w:rsidR="00FC057D">
        <w:rPr>
          <w:rFonts w:ascii="Calibri" w:hAnsi="Calibri"/>
        </w:rPr>
        <w:t>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Recess 3/8</w:t>
      </w:r>
      <w:r w:rsidR="00FC057D">
        <w:rPr>
          <w:rFonts w:ascii="Calibri" w:hAnsi="Calibri"/>
        </w:rPr>
        <w:t xml:space="preserve"> inch</w:t>
      </w:r>
      <w:r w:rsidRPr="00FC057D">
        <w:rPr>
          <w:rFonts w:ascii="Calibri" w:hAnsi="Calibri"/>
        </w:rPr>
        <w:t xml:space="preserve"> from wall surface.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Use a stiff-bladed putty knife to press the adhesive side of the material firmly against the substrate so that it will hold in place while it expands.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For changes in direction and plane see step </w:t>
      </w:r>
      <w:r w:rsidR="009A4A2E" w:rsidRPr="00FC057D">
        <w:rPr>
          <w:rFonts w:ascii="Calibri" w:hAnsi="Calibri"/>
        </w:rPr>
        <w:t>6</w:t>
      </w:r>
    </w:p>
    <w:p w:rsidR="00553045" w:rsidRPr="00FC057D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FC057D" w:rsidRDefault="007A1B80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Joining Successive Lengths</w:t>
      </w:r>
    </w:p>
    <w:p w:rsidR="007A1B80" w:rsidRPr="00FC057D" w:rsidRDefault="00FC057D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17780</wp:posOffset>
            </wp:positionV>
            <wp:extent cx="1263650" cy="1405255"/>
            <wp:effectExtent l="19050" t="0" r="0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B80" w:rsidRPr="00FC057D">
        <w:rPr>
          <w:rFonts w:ascii="Calibri" w:hAnsi="Calibri"/>
        </w:rPr>
        <w:t xml:space="preserve">Insert first piece of material as described in step </w:t>
      </w:r>
      <w:r w:rsidR="00201231" w:rsidRPr="00FC057D">
        <w:rPr>
          <w:rFonts w:ascii="Calibri" w:hAnsi="Calibri"/>
        </w:rPr>
        <w:t>4</w:t>
      </w:r>
      <w:r w:rsidR="007A1B80" w:rsidRPr="00FC057D">
        <w:rPr>
          <w:rFonts w:ascii="Calibri" w:hAnsi="Calibri"/>
        </w:rPr>
        <w:t xml:space="preserve"> but leave end protruding up and out of joint.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Place end of next secti</w:t>
      </w:r>
      <w:r w:rsidR="0083483B" w:rsidRPr="00FC057D">
        <w:rPr>
          <w:rFonts w:ascii="Calibri" w:hAnsi="Calibri"/>
        </w:rPr>
        <w:t>on against end of first piece.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Leaving joint just made protruding from </w:t>
      </w:r>
      <w:r w:rsidR="00960831" w:rsidRPr="00FC057D">
        <w:rPr>
          <w:rFonts w:ascii="Calibri" w:hAnsi="Calibri"/>
        </w:rPr>
        <w:t>joint;</w:t>
      </w:r>
      <w:r w:rsidRPr="00FC057D">
        <w:rPr>
          <w:rFonts w:ascii="Calibri" w:hAnsi="Calibri"/>
        </w:rPr>
        <w:t xml:space="preserve"> insert the rest of this section of material into joint.</w:t>
      </w:r>
    </w:p>
    <w:p w:rsidR="007A1B80" w:rsidRPr="00FC057D" w:rsidRDefault="007A1B80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Finally push protruding joint section into joint 2.</w:t>
      </w:r>
    </w:p>
    <w:p w:rsidR="00960831" w:rsidRPr="00FC057D" w:rsidRDefault="007A1B80" w:rsidP="000400A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FC057D">
        <w:rPr>
          <w:rFonts w:ascii="Calibri" w:hAnsi="Calibri"/>
        </w:rPr>
        <w:t>Blend silicone bead appli</w:t>
      </w:r>
      <w:r w:rsidR="00553045" w:rsidRPr="00FC057D">
        <w:rPr>
          <w:rFonts w:ascii="Calibri" w:hAnsi="Calibri"/>
        </w:rPr>
        <w:t xml:space="preserve">ed in step </w:t>
      </w:r>
      <w:r w:rsidR="00201231" w:rsidRPr="00FC057D">
        <w:rPr>
          <w:rFonts w:ascii="Calibri" w:hAnsi="Calibri"/>
        </w:rPr>
        <w:t>3</w:t>
      </w:r>
      <w:r w:rsidR="00553045" w:rsidRPr="00FC057D">
        <w:rPr>
          <w:rFonts w:ascii="Calibri" w:hAnsi="Calibri"/>
        </w:rPr>
        <w:t xml:space="preserve"> to silicone facing.</w:t>
      </w:r>
      <w:r w:rsidR="00FC057D">
        <w:rPr>
          <w:rFonts w:ascii="Calibri" w:hAnsi="Calibri"/>
        </w:rPr>
        <w:br/>
      </w:r>
    </w:p>
    <w:p w:rsidR="006A1286" w:rsidRPr="00FC057D" w:rsidRDefault="00FC057D" w:rsidP="009A4A2E">
      <w:pPr>
        <w:pStyle w:val="ListParagraph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267335</wp:posOffset>
            </wp:positionV>
            <wp:extent cx="3092450" cy="1364615"/>
            <wp:effectExtent l="19050" t="0" r="0" b="0"/>
            <wp:wrapSquare wrapText="bothSides"/>
            <wp:docPr id="9" name="Picture 8" descr="trans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s.JPG"/>
                    <pic:cNvPicPr/>
                  </pic:nvPicPr>
                  <pic:blipFill>
                    <a:blip r:embed="rId15" cstate="print"/>
                    <a:srcRect l="1117" t="2359" r="1696" b="329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158115</wp:posOffset>
            </wp:positionV>
            <wp:extent cx="3092450" cy="1507490"/>
            <wp:effectExtent l="19050" t="0" r="0" b="0"/>
            <wp:wrapSquare wrapText="bothSides"/>
            <wp:docPr id="2" name="Picture 1" descr="Ele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ion.JPG"/>
                    <pic:cNvPicPr/>
                  </pic:nvPicPr>
                  <pic:blipFill>
                    <a:blip r:embed="rId16" cstate="print"/>
                    <a:srcRect l="1329" t="2164" r="1693" b="2164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286" w:rsidRPr="00FC057D">
        <w:rPr>
          <w:rFonts w:ascii="Calibri" w:hAnsi="Calibri"/>
        </w:rPr>
        <w:t>Direction Changes</w:t>
      </w:r>
    </w:p>
    <w:p w:rsidR="0025244C" w:rsidRPr="00FC057D" w:rsidRDefault="00A679E2" w:rsidP="0025244C">
      <w:pPr>
        <w:pStyle w:val="ListParagraph"/>
        <w:ind w:left="1440"/>
        <w:rPr>
          <w:rFonts w:ascii="Calibri" w:hAnsi="Calibri"/>
        </w:rPr>
      </w:pPr>
      <w:r w:rsidRPr="00FC057D">
        <w:rPr>
          <w:rFonts w:ascii="Calibri" w:hAnsi="Calibri"/>
        </w:rPr>
        <w:t xml:space="preserve">       </w:t>
      </w:r>
    </w:p>
    <w:p w:rsidR="00FC057D" w:rsidRDefault="00FC057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7E57C6" w:rsidRPr="00FC057D" w:rsidRDefault="00FC057D" w:rsidP="00FC057D">
      <w:pPr>
        <w:rPr>
          <w:rFonts w:ascii="Calibri" w:hAnsi="Calibri"/>
        </w:rPr>
      </w:pPr>
      <w:r w:rsidRPr="00FC057D">
        <w:rPr>
          <w:rFonts w:ascii="Calibri" w:hAnsi="Calibri"/>
          <w:b/>
          <w:caps/>
        </w:rPr>
        <w:t>Operation</w:t>
      </w:r>
    </w:p>
    <w:p w:rsidR="00E61237" w:rsidRPr="00FC057D" w:rsidRDefault="00E61237" w:rsidP="005B7344">
      <w:pPr>
        <w:rPr>
          <w:rFonts w:ascii="Calibri" w:hAnsi="Calibri"/>
        </w:rPr>
      </w:pPr>
      <w:r w:rsidRPr="00FC057D">
        <w:rPr>
          <w:rFonts w:ascii="Calibri" w:hAnsi="Calibri"/>
        </w:rPr>
        <w:t>Expansion joints are designed and built for years of dependable service.</w:t>
      </w:r>
    </w:p>
    <w:p w:rsidR="003750C9" w:rsidRPr="00FC057D" w:rsidRDefault="00FC057D" w:rsidP="00FC057D">
      <w:pPr>
        <w:rPr>
          <w:rFonts w:ascii="Calibri" w:hAnsi="Calibri"/>
          <w:b/>
          <w:caps/>
        </w:rPr>
      </w:pPr>
      <w:r w:rsidRPr="00FC057D">
        <w:rPr>
          <w:rFonts w:ascii="Calibri" w:hAnsi="Calibri"/>
          <w:b/>
          <w:caps/>
        </w:rPr>
        <w:t>Maintenance</w:t>
      </w:r>
    </w:p>
    <w:p w:rsidR="00E61237" w:rsidRPr="00FC057D" w:rsidRDefault="00E61237" w:rsidP="00FC057D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C057D">
        <w:rPr>
          <w:rFonts w:ascii="Calibri" w:hAnsi="Calibri"/>
        </w:rPr>
        <w:t>Expansion Joints should be cleaned routinely.</w:t>
      </w:r>
    </w:p>
    <w:p w:rsidR="00E61237" w:rsidRPr="00FC057D" w:rsidRDefault="00E61237" w:rsidP="00FC057D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C057D">
        <w:rPr>
          <w:rFonts w:ascii="Calibri" w:hAnsi="Calibri"/>
        </w:rPr>
        <w:t>Exposed surfaces can be cleaned with a mild wate</w:t>
      </w:r>
      <w:r w:rsidR="001A6E6D" w:rsidRPr="00FC057D">
        <w:rPr>
          <w:rFonts w:ascii="Calibri" w:hAnsi="Calibri"/>
        </w:rPr>
        <w:t>r-</w:t>
      </w:r>
      <w:r w:rsidRPr="00FC057D">
        <w:rPr>
          <w:rFonts w:ascii="Calibri" w:hAnsi="Calibri"/>
        </w:rPr>
        <w:t>based cleaning solution. Wipe clean with a sponge or soft cloth.</w:t>
      </w:r>
    </w:p>
    <w:p w:rsidR="007E57C6" w:rsidRPr="00FC057D" w:rsidRDefault="00E61237" w:rsidP="00FC057D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C057D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FC057D">
        <w:rPr>
          <w:rFonts w:ascii="Calibri" w:hAnsi="Calibri"/>
        </w:rPr>
        <w:t xml:space="preserve">our toll-free number for assistance, 1-800-547-2635 </w:t>
      </w:r>
      <w:r w:rsidRPr="00FC057D">
        <w:rPr>
          <w:rFonts w:ascii="Calibri" w:hAnsi="Calibri"/>
        </w:rPr>
        <w:t>for technical support.</w:t>
      </w:r>
    </w:p>
    <w:sectPr w:rsidR="007E57C6" w:rsidRPr="00FC057D" w:rsidSect="00FC057D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63D" w:rsidRDefault="0053363D" w:rsidP="00CB7F39">
      <w:pPr>
        <w:spacing w:after="0" w:line="240" w:lineRule="auto"/>
      </w:pPr>
      <w:r>
        <w:separator/>
      </w:r>
    </w:p>
  </w:endnote>
  <w:endnote w:type="continuationSeparator" w:id="0">
    <w:p w:rsidR="0053363D" w:rsidRDefault="0053363D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7D" w:rsidRDefault="00195B91">
    <w:pPr>
      <w:pStyle w:val="Footer"/>
    </w:pPr>
    <w:r>
      <w:rPr>
        <w:noProof/>
        <w:lang w:bidi="ar-SA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-61415</wp:posOffset>
          </wp:positionH>
          <wp:positionV relativeFrom="paragraph">
            <wp:posOffset>71945</wp:posOffset>
          </wp:positionV>
          <wp:extent cx="1644555" cy="354841"/>
          <wp:effectExtent l="0" t="0" r="0" b="0"/>
          <wp:wrapNone/>
          <wp:docPr id="60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57D" w:rsidRPr="00FC057D"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57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02.45pt;margin-top:753.35pt;width:1in;height:28.2pt;z-index:-251634688;mso-position-horizontal-relative:page;mso-position-vertical-relative:page" filled="f" stroked="f">
          <v:textbox style="mso-next-textbox:#_x0000_s2060" inset="0,0,0,0">
            <w:txbxContent>
              <w:p w:rsidR="00FC057D" w:rsidRPr="000A7B5A" w:rsidRDefault="00FC057D" w:rsidP="00FC057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195B91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FC057D" w:rsidRPr="000A7B5A" w:rsidRDefault="00FC057D" w:rsidP="00FC057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 w:rsidR="00FC057D">
      <w:rPr>
        <w:noProof/>
        <w:lang w:bidi="ar-SA"/>
      </w:rPr>
      <w:pict>
        <v:shape id="_x0000_s2059" type="#_x0000_t202" style="position:absolute;margin-left:0;margin-top:756pt;width:252pt;height:23.3pt;z-index:-251635712;mso-position-horizontal:center;mso-position-horizontal-relative:page;mso-position-vertical-relative:page" filled="f" stroked="f">
          <v:textbox style="mso-next-textbox:#_x0000_s2059" inset="0,0,0,0">
            <w:txbxContent>
              <w:p w:rsidR="00FC057D" w:rsidRPr="000A7B5A" w:rsidRDefault="00FC057D" w:rsidP="00FC057D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7D" w:rsidRDefault="00FC057D">
    <w:pPr>
      <w:pStyle w:val="Footer"/>
    </w:pPr>
    <w:r w:rsidRPr="00FC057D">
      <w:drawing>
        <wp:anchor distT="0" distB="0" distL="114300" distR="114300" simplePos="0" relativeHeight="25167667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41856;mso-position-horizontal-relative:page;mso-position-vertical-relative:page" filled="f" stroked="f">
          <v:textbox style="mso-next-textbox:#_x0000_s2057" inset="0,0,0,0">
            <w:txbxContent>
              <w:p w:rsidR="00FC057D" w:rsidRPr="000A7B5A" w:rsidRDefault="00FC057D" w:rsidP="00FC057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53363D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FC057D" w:rsidRPr="000A7B5A" w:rsidRDefault="00FC057D" w:rsidP="00FC057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6" type="#_x0000_t202" style="position:absolute;margin-left:0;margin-top:756pt;width:252pt;height:23.3pt;z-index:251673600;mso-position-horizontal:center;mso-position-horizontal-relative:page;mso-position-vertical-relative:page" filled="f" stroked="f">
          <v:textbox style="mso-next-textbox:#_x0000_s2056" inset="0,0,0,0">
            <w:txbxContent>
              <w:p w:rsidR="00FC057D" w:rsidRPr="000A7B5A" w:rsidRDefault="00FC057D" w:rsidP="00FC057D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FC057D"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58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63D" w:rsidRDefault="0053363D" w:rsidP="00CB7F39">
      <w:pPr>
        <w:spacing w:after="0" w:line="240" w:lineRule="auto"/>
      </w:pPr>
      <w:r>
        <w:separator/>
      </w:r>
    </w:p>
  </w:footnote>
  <w:footnote w:type="continuationSeparator" w:id="0">
    <w:p w:rsidR="0053363D" w:rsidRDefault="0053363D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7D" w:rsidRDefault="00FC057D" w:rsidP="00FC057D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77696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t>Closed Cell Foam Sealant</w:t>
    </w:r>
  </w:p>
  <w:p w:rsidR="00FC057D" w:rsidRPr="00322D2A" w:rsidRDefault="00FC057D" w:rsidP="00FC057D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ES</w:t>
    </w:r>
  </w:p>
  <w:p w:rsidR="0083483B" w:rsidRDefault="0083483B" w:rsidP="00CB7F39">
    <w:pPr>
      <w:pStyle w:val="Header"/>
      <w:ind w:left="180"/>
    </w:pPr>
  </w:p>
  <w:p w:rsidR="0083483B" w:rsidRDefault="008348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7D" w:rsidRDefault="00195B91">
    <w:pPr>
      <w:pStyle w:val="Header"/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-109182</wp:posOffset>
          </wp:positionH>
          <wp:positionV relativeFrom="paragraph">
            <wp:posOffset>-47767</wp:posOffset>
          </wp:positionV>
          <wp:extent cx="2886501" cy="620973"/>
          <wp:effectExtent l="0" t="0" r="0" b="0"/>
          <wp:wrapNone/>
          <wp:docPr id="56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1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57D" w:rsidRPr="00FC057D">
      <w:drawing>
        <wp:anchor distT="0" distB="0" distL="114300" distR="114300" simplePos="0" relativeHeight="251670528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57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48000;mso-position-horizontal-relative:page;mso-position-vertical-relative:page" filled="f" stroked="f">
          <v:textbox style="mso-next-textbox:#_x0000_s2055" inset="0,0,0,0">
            <w:txbxContent>
              <w:p w:rsidR="00FC057D" w:rsidRPr="00FC057D" w:rsidRDefault="00FC057D" w:rsidP="00FC057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FC057D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FC057D" w:rsidRPr="00FC057D" w:rsidRDefault="00FC057D" w:rsidP="00FC057D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FC057D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FC057D" w:rsidRPr="00FC057D" w:rsidRDefault="00FC057D" w:rsidP="00FC057D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Closed Cell Foam Sealant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B0CB5"/>
    <w:multiLevelType w:val="hybridMultilevel"/>
    <w:tmpl w:val="7298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163F0"/>
    <w:multiLevelType w:val="hybridMultilevel"/>
    <w:tmpl w:val="59E64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780AAB"/>
    <w:multiLevelType w:val="hybridMultilevel"/>
    <w:tmpl w:val="C644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C430F7"/>
    <w:multiLevelType w:val="hybridMultilevel"/>
    <w:tmpl w:val="53A08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3"/>
  </w:num>
  <w:num w:numId="5">
    <w:abstractNumId w:val="3"/>
  </w:num>
  <w:num w:numId="6">
    <w:abstractNumId w:val="0"/>
  </w:num>
  <w:num w:numId="7">
    <w:abstractNumId w:val="12"/>
  </w:num>
  <w:num w:numId="8">
    <w:abstractNumId w:val="14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1"/>
  </w:num>
  <w:num w:numId="14">
    <w:abstractNumId w:val="15"/>
  </w:num>
  <w:num w:numId="15">
    <w:abstractNumId w:val="1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8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23E15"/>
    <w:rsid w:val="00036D16"/>
    <w:rsid w:val="000400A7"/>
    <w:rsid w:val="00041E8D"/>
    <w:rsid w:val="00060137"/>
    <w:rsid w:val="00080A77"/>
    <w:rsid w:val="00097B82"/>
    <w:rsid w:val="000A3EDA"/>
    <w:rsid w:val="000C797F"/>
    <w:rsid w:val="00103422"/>
    <w:rsid w:val="00113816"/>
    <w:rsid w:val="0011782B"/>
    <w:rsid w:val="00163B89"/>
    <w:rsid w:val="00185C2D"/>
    <w:rsid w:val="00186581"/>
    <w:rsid w:val="00195B91"/>
    <w:rsid w:val="001A6E6D"/>
    <w:rsid w:val="001C074D"/>
    <w:rsid w:val="001C391D"/>
    <w:rsid w:val="001C3F82"/>
    <w:rsid w:val="001E5255"/>
    <w:rsid w:val="00201231"/>
    <w:rsid w:val="002040DB"/>
    <w:rsid w:val="00216A4B"/>
    <w:rsid w:val="00251744"/>
    <w:rsid w:val="0025244C"/>
    <w:rsid w:val="00257F45"/>
    <w:rsid w:val="0028122E"/>
    <w:rsid w:val="00282A13"/>
    <w:rsid w:val="00286F7B"/>
    <w:rsid w:val="002C6F1A"/>
    <w:rsid w:val="002C71A2"/>
    <w:rsid w:val="002D1FAA"/>
    <w:rsid w:val="00323744"/>
    <w:rsid w:val="00324441"/>
    <w:rsid w:val="00334718"/>
    <w:rsid w:val="00357E50"/>
    <w:rsid w:val="0036404E"/>
    <w:rsid w:val="003750C9"/>
    <w:rsid w:val="00382C65"/>
    <w:rsid w:val="0038419A"/>
    <w:rsid w:val="003A60F7"/>
    <w:rsid w:val="003D0630"/>
    <w:rsid w:val="004050F7"/>
    <w:rsid w:val="004112D9"/>
    <w:rsid w:val="004152B5"/>
    <w:rsid w:val="00436371"/>
    <w:rsid w:val="00454285"/>
    <w:rsid w:val="004846FC"/>
    <w:rsid w:val="004D6D44"/>
    <w:rsid w:val="00503512"/>
    <w:rsid w:val="005112F7"/>
    <w:rsid w:val="005171B8"/>
    <w:rsid w:val="00531829"/>
    <w:rsid w:val="0053363D"/>
    <w:rsid w:val="00553045"/>
    <w:rsid w:val="00567169"/>
    <w:rsid w:val="00594307"/>
    <w:rsid w:val="005B7344"/>
    <w:rsid w:val="005C5019"/>
    <w:rsid w:val="005E281B"/>
    <w:rsid w:val="005F41CF"/>
    <w:rsid w:val="00601FCD"/>
    <w:rsid w:val="0061713F"/>
    <w:rsid w:val="006247C4"/>
    <w:rsid w:val="00650496"/>
    <w:rsid w:val="0068462A"/>
    <w:rsid w:val="00692D05"/>
    <w:rsid w:val="006A1286"/>
    <w:rsid w:val="006C1A7C"/>
    <w:rsid w:val="006D02ED"/>
    <w:rsid w:val="006F2B1C"/>
    <w:rsid w:val="006F55F5"/>
    <w:rsid w:val="0071265B"/>
    <w:rsid w:val="00750AB1"/>
    <w:rsid w:val="007A0CFB"/>
    <w:rsid w:val="007A1B80"/>
    <w:rsid w:val="007D194D"/>
    <w:rsid w:val="007E57C6"/>
    <w:rsid w:val="0081733C"/>
    <w:rsid w:val="0083483B"/>
    <w:rsid w:val="00880E35"/>
    <w:rsid w:val="00885BEA"/>
    <w:rsid w:val="008D6C2D"/>
    <w:rsid w:val="008F1B08"/>
    <w:rsid w:val="00960831"/>
    <w:rsid w:val="00981E66"/>
    <w:rsid w:val="00984DFB"/>
    <w:rsid w:val="009A29F2"/>
    <w:rsid w:val="009A4A2E"/>
    <w:rsid w:val="009C1F47"/>
    <w:rsid w:val="00A679E2"/>
    <w:rsid w:val="00AA1503"/>
    <w:rsid w:val="00AA4514"/>
    <w:rsid w:val="00AC5B8C"/>
    <w:rsid w:val="00AE474E"/>
    <w:rsid w:val="00AE50A3"/>
    <w:rsid w:val="00AF1365"/>
    <w:rsid w:val="00B3596F"/>
    <w:rsid w:val="00B451B2"/>
    <w:rsid w:val="00B966EE"/>
    <w:rsid w:val="00BA1050"/>
    <w:rsid w:val="00BA240F"/>
    <w:rsid w:val="00BC5110"/>
    <w:rsid w:val="00BD59E2"/>
    <w:rsid w:val="00BD7B76"/>
    <w:rsid w:val="00C50E36"/>
    <w:rsid w:val="00C82CD1"/>
    <w:rsid w:val="00CA7EEA"/>
    <w:rsid w:val="00CB7F39"/>
    <w:rsid w:val="00CC46D0"/>
    <w:rsid w:val="00D13590"/>
    <w:rsid w:val="00D510B5"/>
    <w:rsid w:val="00D533F0"/>
    <w:rsid w:val="00D614F4"/>
    <w:rsid w:val="00D650E8"/>
    <w:rsid w:val="00D7303C"/>
    <w:rsid w:val="00D75A5C"/>
    <w:rsid w:val="00D771ED"/>
    <w:rsid w:val="00DD0AF5"/>
    <w:rsid w:val="00DD359A"/>
    <w:rsid w:val="00E3182E"/>
    <w:rsid w:val="00E61237"/>
    <w:rsid w:val="00EA2537"/>
    <w:rsid w:val="00EB3444"/>
    <w:rsid w:val="00EC6998"/>
    <w:rsid w:val="00EC72EC"/>
    <w:rsid w:val="00ED5190"/>
    <w:rsid w:val="00EE149C"/>
    <w:rsid w:val="00EE2131"/>
    <w:rsid w:val="00F56ADD"/>
    <w:rsid w:val="00FC057D"/>
    <w:rsid w:val="00FC5F75"/>
    <w:rsid w:val="00FE0D18"/>
    <w:rsid w:val="00FE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2"/>
        <o:r id="V:Rule9" type="connector" idref="#_x0000_s1033"/>
        <o:r id="V:Rule10" type="connector" idref="#_x0000_s1058"/>
        <o:r id="V:Rule11" type="connector" idref="#_x0000_s1057"/>
        <o:r id="V:Rule12" type="connector" idref="#_x0000_s103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5D5D9-60E9-416A-ADA4-AEFC3B42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EJ-NBR Series IOM DOC</vt:lpstr>
    </vt:vector>
  </TitlesOfParts>
  <Company>Nystrom Inc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EJ-ES Series IOM DOC</dc:title>
  <dc:subject>Nystrom EJ-ES Series IOM DOC</dc:subject>
  <dc:creator>ddefoe</dc:creator>
  <cp:keywords>Nystrom EJ-ES Series IOM DOC</cp:keywords>
  <cp:lastModifiedBy>mdibba</cp:lastModifiedBy>
  <cp:revision>4</cp:revision>
  <cp:lastPrinted>2014-12-16T20:59:00Z</cp:lastPrinted>
  <dcterms:created xsi:type="dcterms:W3CDTF">2015-04-16T16:14:00Z</dcterms:created>
  <dcterms:modified xsi:type="dcterms:W3CDTF">2017-09-26T14:47:00Z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EJ-ES IOM</vt:lpwstr>
  </property>
  <property fmtid="{D5CDD505-2E9C-101B-9397-08002B2CF9AE}" pid="4" name="Revision">
    <vt:lpwstr>A</vt:lpwstr>
  </property>
</Properties>
</file>