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7A98" w14:textId="77777777" w:rsidR="00707EE8" w:rsidRPr="00422C9D" w:rsidRDefault="00707EE8" w:rsidP="00707EE8">
      <w:pPr>
        <w:pStyle w:val="Header"/>
        <w:jc w:val="center"/>
        <w:rPr>
          <w:rFonts w:cs="Arial"/>
          <w:b/>
          <w:caps/>
        </w:rPr>
      </w:pPr>
      <w:r w:rsidRPr="00422C9D">
        <w:rPr>
          <w:rFonts w:cs="Arial"/>
          <w:b/>
          <w:caps/>
        </w:rPr>
        <w:t>3-Part CSI MasterFormat Specification</w:t>
      </w:r>
    </w:p>
    <w:p w14:paraId="71DF07A9" w14:textId="4BD5C6CA" w:rsidR="00707EE8" w:rsidRDefault="00707EE8" w:rsidP="00707EE8">
      <w:pPr>
        <w:pStyle w:val="Header"/>
        <w:jc w:val="center"/>
        <w:rPr>
          <w:rFonts w:cs="Arial"/>
          <w:b/>
        </w:rPr>
      </w:pPr>
      <w:r>
        <w:rPr>
          <w:rFonts w:cs="Arial"/>
          <w:b/>
        </w:rPr>
        <w:t>SECTION 08 3</w:t>
      </w:r>
      <w:r w:rsidR="007E13BB">
        <w:rPr>
          <w:rFonts w:cs="Arial"/>
          <w:b/>
        </w:rPr>
        <w:t>12</w:t>
      </w:r>
      <w:r>
        <w:rPr>
          <w:rFonts w:cs="Arial"/>
          <w:b/>
        </w:rPr>
        <w:t>3</w:t>
      </w:r>
    </w:p>
    <w:p w14:paraId="1435D48F" w14:textId="77777777" w:rsidR="00707EE8" w:rsidRPr="003C2715" w:rsidRDefault="00707EE8" w:rsidP="00707EE8">
      <w:pPr>
        <w:pStyle w:val="Header"/>
        <w:jc w:val="center"/>
        <w:rPr>
          <w:rFonts w:cs="Arial"/>
          <w:b/>
          <w:caps/>
        </w:rPr>
      </w:pPr>
      <w:r>
        <w:rPr>
          <w:rFonts w:cs="Arial"/>
          <w:b/>
          <w:caps/>
        </w:rPr>
        <w:t>Floor DOORs AND FRAMES</w:t>
      </w:r>
    </w:p>
    <w:p w14:paraId="702836A8" w14:textId="77777777" w:rsidR="00764EBD" w:rsidRPr="00D66A5C" w:rsidRDefault="00764EBD" w:rsidP="004A5DD8">
      <w:pPr>
        <w:pStyle w:val="Header"/>
        <w:tabs>
          <w:tab w:val="clear" w:pos="4680"/>
          <w:tab w:val="clear" w:pos="9360"/>
        </w:tabs>
        <w:ind w:left="302"/>
        <w:rPr>
          <w:rFonts w:ascii="Arial" w:hAnsi="Arial" w:cs="Arial"/>
          <w:sz w:val="20"/>
          <w:szCs w:val="20"/>
        </w:rPr>
      </w:pPr>
    </w:p>
    <w:p w14:paraId="6C8E1607" w14:textId="23ECF6CF" w:rsidR="00372B38" w:rsidRDefault="00372B38" w:rsidP="00372B38">
      <w:pPr>
        <w:pStyle w:val="PRT"/>
        <w:numPr>
          <w:ilvl w:val="0"/>
          <w:numId w:val="0"/>
        </w:numPr>
      </w:pPr>
      <w:bookmarkStart w:id="0" w:name="_Hlk499805861"/>
      <w:r w:rsidRPr="0060289B">
        <w:t xml:space="preserve">Rev </w:t>
      </w:r>
      <w:r>
        <w:fldChar w:fldCharType="begin"/>
      </w:r>
      <w:r>
        <w:instrText xml:space="preserve"> DATE  \@ "MM/yy" </w:instrText>
      </w:r>
      <w:r>
        <w:fldChar w:fldCharType="separate"/>
      </w:r>
      <w:r w:rsidR="00AD2352">
        <w:rPr>
          <w:noProof/>
        </w:rPr>
        <w:t>11/22</w:t>
      </w:r>
      <w:r>
        <w:fldChar w:fldCharType="end"/>
      </w:r>
      <w:bookmarkEnd w:id="0"/>
    </w:p>
    <w:p w14:paraId="34845E7E" w14:textId="77777777" w:rsidR="00372B38" w:rsidRPr="00372B38" w:rsidRDefault="00372B38" w:rsidP="00372B38">
      <w:pPr>
        <w:pStyle w:val="ART"/>
        <w:numPr>
          <w:ilvl w:val="0"/>
          <w:numId w:val="0"/>
        </w:numPr>
        <w:ind w:left="864"/>
      </w:pPr>
    </w:p>
    <w:p w14:paraId="51C5BA86" w14:textId="47E9B9EA" w:rsidR="00764EBD" w:rsidRPr="00D66A5C" w:rsidRDefault="00764EBD" w:rsidP="004A5DD8">
      <w:pPr>
        <w:pStyle w:val="PRT"/>
        <w:jc w:val="left"/>
        <w:rPr>
          <w:rFonts w:cs="Arial"/>
        </w:rPr>
      </w:pPr>
      <w:r w:rsidRPr="00D66A5C">
        <w:rPr>
          <w:rFonts w:cs="Arial"/>
        </w:rPr>
        <w:t>GENERAL</w:t>
      </w:r>
    </w:p>
    <w:p w14:paraId="29918B4F" w14:textId="77777777" w:rsidR="00764EBD" w:rsidRPr="00D66A5C" w:rsidRDefault="00764EBD" w:rsidP="00C90DDC">
      <w:pPr>
        <w:pStyle w:val="ART"/>
      </w:pPr>
      <w:r w:rsidRPr="00D66A5C">
        <w:t>SUMMARY</w:t>
      </w:r>
    </w:p>
    <w:p w14:paraId="4F9A2D5D" w14:textId="77777777" w:rsidR="00CC5DF3" w:rsidRPr="00D66A5C" w:rsidRDefault="009B274D" w:rsidP="00372B38">
      <w:pPr>
        <w:pStyle w:val="PR1"/>
      </w:pPr>
      <w:r>
        <w:t xml:space="preserve">Section includes: </w:t>
      </w:r>
    </w:p>
    <w:p w14:paraId="68CB368E" w14:textId="77777777" w:rsidR="00637282" w:rsidRDefault="00A53149" w:rsidP="00187855">
      <w:pPr>
        <w:pStyle w:val="PR2"/>
      </w:pPr>
      <w:r w:rsidRPr="00D66A5C">
        <w:t>Floor Doors for access be</w:t>
      </w:r>
      <w:r w:rsidR="00CC5DF3" w:rsidRPr="00D66A5C">
        <w:t>tween building floors as indicated on drawings and specified herein</w:t>
      </w:r>
    </w:p>
    <w:p w14:paraId="56F8C365" w14:textId="77777777" w:rsidR="00764EBD" w:rsidRPr="00D66A5C" w:rsidRDefault="00764EBD" w:rsidP="00C90DDC">
      <w:pPr>
        <w:pStyle w:val="ART"/>
      </w:pPr>
      <w:r w:rsidRPr="00D66A5C">
        <w:t>references</w:t>
      </w:r>
    </w:p>
    <w:p w14:paraId="206CE36B" w14:textId="74120B26" w:rsidR="004671C2" w:rsidRDefault="004671C2" w:rsidP="00372B38">
      <w:pPr>
        <w:pStyle w:val="PR1"/>
      </w:pPr>
      <w:r>
        <w:t>Aluminum Diamond Tread Plate: ASTM B632-02, 1/4 inch 6061-T6 aluminum with mill finish.</w:t>
      </w:r>
    </w:p>
    <w:p w14:paraId="0C5D3EAA" w14:textId="7342AA69" w:rsidR="004671C2" w:rsidRDefault="004671C2" w:rsidP="00372B38">
      <w:pPr>
        <w:pStyle w:val="PR1"/>
      </w:pPr>
      <w:r>
        <w:t>Aluminum Extrusion: 6061-T6 aluminum.</w:t>
      </w:r>
    </w:p>
    <w:p w14:paraId="7039BB79" w14:textId="5F9076DA" w:rsidR="004671C2" w:rsidRDefault="004671C2" w:rsidP="00372B38">
      <w:pPr>
        <w:pStyle w:val="PR1"/>
      </w:pPr>
      <w:r>
        <w:t>Steel Diamond Tread Plate: ASTM A786.</w:t>
      </w:r>
    </w:p>
    <w:p w14:paraId="71DA083D" w14:textId="7977F88E" w:rsidR="004671C2" w:rsidRDefault="004671C2" w:rsidP="00372B38">
      <w:pPr>
        <w:pStyle w:val="PR1"/>
      </w:pPr>
      <w:r>
        <w:t>Steel Angle: ASTM A36-94 steel frame, structural.</w:t>
      </w:r>
    </w:p>
    <w:p w14:paraId="547B12F5" w14:textId="442C7B03" w:rsidR="004671C2" w:rsidRDefault="004671C2" w:rsidP="00372B38">
      <w:pPr>
        <w:pStyle w:val="PR1"/>
      </w:pPr>
      <w:r>
        <w:t>Stainless Steel Diamond Tread Plate: ASTM A793 stainless steel, No. 304 finish.</w:t>
      </w:r>
    </w:p>
    <w:p w14:paraId="10931228" w14:textId="0A8750F5" w:rsidR="004671C2" w:rsidRDefault="004671C2" w:rsidP="00372B38">
      <w:pPr>
        <w:pStyle w:val="PR1"/>
      </w:pPr>
      <w:r>
        <w:t>Stainless Steel Angle: ASTM A276 stainless steel, No. 304 finish.</w:t>
      </w:r>
    </w:p>
    <w:p w14:paraId="752C3124" w14:textId="043973BD" w:rsidR="004671C2" w:rsidRDefault="004671C2" w:rsidP="00372B38">
      <w:pPr>
        <w:pStyle w:val="PR1"/>
      </w:pPr>
      <w:r>
        <w:t>Stainless Steel Smooth Plate: ASTM A240 smooth plate stainless steel, type No. 316.</w:t>
      </w:r>
    </w:p>
    <w:p w14:paraId="3B661D27" w14:textId="1A664C4A" w:rsidR="004671C2" w:rsidRDefault="00F3266D" w:rsidP="00372B38">
      <w:pPr>
        <w:pStyle w:val="PR1"/>
      </w:pPr>
      <w:r>
        <w:t xml:space="preserve"> </w:t>
      </w:r>
      <w:r w:rsidR="004671C2">
        <w:t>Fasteners: Type No. 316 stainless steel. ASTM F593 for bolts and ASTM F594 for nuts.</w:t>
      </w:r>
    </w:p>
    <w:p w14:paraId="57792A5F" w14:textId="73DD12E7" w:rsidR="004671C2" w:rsidRDefault="004671C2" w:rsidP="00372B38">
      <w:pPr>
        <w:pStyle w:val="PR1"/>
      </w:pPr>
      <w:r>
        <w:t>General:</w:t>
      </w:r>
      <w:r w:rsidR="000E4E66">
        <w:t xml:space="preserve"> </w:t>
      </w:r>
      <w:r>
        <w:t>Comply with NAAMM's "Metal Finishes Manual for Architectural and Metal Products" for recommendations for applying and designating finishes.</w:t>
      </w:r>
    </w:p>
    <w:p w14:paraId="5E5B6A1B" w14:textId="177D89DE" w:rsidR="00764EBD" w:rsidRPr="00D66A5C" w:rsidRDefault="00372B38" w:rsidP="00C90DDC">
      <w:pPr>
        <w:pStyle w:val="ART"/>
      </w:pPr>
      <w:r>
        <w:t xml:space="preserve">Action </w:t>
      </w:r>
      <w:r w:rsidR="00764EBD" w:rsidRPr="00D66A5C">
        <w:t>SUBMITTALS</w:t>
      </w:r>
    </w:p>
    <w:p w14:paraId="740287B7" w14:textId="77777777" w:rsidR="00764EBD" w:rsidRPr="00D66A5C" w:rsidRDefault="00764EBD" w:rsidP="00372B38">
      <w:pPr>
        <w:pStyle w:val="PR1"/>
      </w:pPr>
      <w:r w:rsidRPr="00D66A5C">
        <w:t xml:space="preserve">Shop Drawings: </w:t>
      </w:r>
      <w:r w:rsidR="00CC5DF3" w:rsidRPr="00D66A5C">
        <w:t>Indicate configuration and dimensions, show components, adjacent construction, required clearances and tolerance and other affected work.</w:t>
      </w:r>
    </w:p>
    <w:p w14:paraId="201D65A1" w14:textId="7CB9025B" w:rsidR="00764EBD" w:rsidRPr="00D66A5C" w:rsidRDefault="00764EBD" w:rsidP="00372B38">
      <w:pPr>
        <w:pStyle w:val="PR1"/>
      </w:pPr>
      <w:r w:rsidRPr="00D66A5C">
        <w:t>Product Data: Manufacturer’s technical data for each type of floor do</w:t>
      </w:r>
      <w:r w:rsidR="00CC5DF3" w:rsidRPr="00D66A5C">
        <w:t>or, including setting drawings and finish requirements</w:t>
      </w:r>
    </w:p>
    <w:p w14:paraId="252D5C15" w14:textId="6273A81C" w:rsidR="00372B38" w:rsidRDefault="00372B38" w:rsidP="00C90DDC">
      <w:pPr>
        <w:pStyle w:val="ART"/>
      </w:pPr>
      <w:r>
        <w:t>Informational submittal</w:t>
      </w:r>
    </w:p>
    <w:p w14:paraId="37A42340" w14:textId="77777777" w:rsidR="00372B38" w:rsidRDefault="00372B38" w:rsidP="00372B38">
      <w:pPr>
        <w:pStyle w:val="PR1"/>
      </w:pPr>
      <w:r w:rsidRPr="00D66A5C">
        <w:t xml:space="preserve">Provide manufacturer's standard warranty.  </w:t>
      </w:r>
    </w:p>
    <w:p w14:paraId="12BE1E78" w14:textId="77777777" w:rsidR="00372B38" w:rsidRPr="00372B38" w:rsidRDefault="00372B38" w:rsidP="00372B38">
      <w:pPr>
        <w:pStyle w:val="PR1"/>
        <w:rPr>
          <w:sz w:val="22"/>
        </w:rPr>
      </w:pPr>
      <w:r>
        <w:t>Sustainable Design Submittals:</w:t>
      </w:r>
      <w:r w:rsidRPr="00667275">
        <w:t xml:space="preserve"> </w:t>
      </w:r>
      <w:r>
        <w:t>Building Product Disclosure Requirements: To encourage the use of building products that are working to minimize their environmental and health impacts, provide the following information when available:</w:t>
      </w:r>
    </w:p>
    <w:p w14:paraId="0A052DCA" w14:textId="0A7B245D" w:rsidR="00372B38" w:rsidRPr="00372B38" w:rsidRDefault="00372B38" w:rsidP="00372B38">
      <w:pPr>
        <w:pStyle w:val="PR2"/>
        <w:tabs>
          <w:tab w:val="clear" w:pos="1620"/>
        </w:tabs>
        <w:ind w:left="1926"/>
        <w:rPr>
          <w:sz w:val="22"/>
        </w:rPr>
      </w:pPr>
      <w:r w:rsidRPr="00AB3076">
        <w:t xml:space="preserve">Material Ingredients Documentation demonstrating the chemical inventory of the </w:t>
      </w:r>
      <w:proofErr w:type="spellStart"/>
      <w:r w:rsidRPr="00AB3076">
        <w:t>produc</w:t>
      </w:r>
      <w:proofErr w:type="spellEnd"/>
    </w:p>
    <w:p w14:paraId="3C71A40C" w14:textId="56B5ED1A" w:rsidR="00372B38" w:rsidRDefault="00372B38" w:rsidP="00C90DDC">
      <w:pPr>
        <w:pStyle w:val="ART"/>
      </w:pPr>
      <w:r>
        <w:lastRenderedPageBreak/>
        <w:t>closout submittals</w:t>
      </w:r>
    </w:p>
    <w:p w14:paraId="1C55EF84" w14:textId="449AC790" w:rsidR="00372B38" w:rsidRPr="00372B38" w:rsidRDefault="00372B38" w:rsidP="00372B38">
      <w:pPr>
        <w:pStyle w:val="PR1"/>
      </w:pPr>
      <w:r w:rsidRPr="00D66A5C">
        <w:t xml:space="preserve">Manufacturer's Installation Instructions and Operation &amp; Maintenance:  Indicate installation, operation and maintenance requirements and rough-in dimensions. </w:t>
      </w:r>
    </w:p>
    <w:p w14:paraId="34A0C85E" w14:textId="3591FBB2" w:rsidR="00CC5DF3" w:rsidRPr="00D66A5C" w:rsidRDefault="00CC5DF3" w:rsidP="00C90DDC">
      <w:pPr>
        <w:pStyle w:val="ART"/>
      </w:pPr>
      <w:r w:rsidRPr="00D66A5C">
        <w:t>Quality Assurance</w:t>
      </w:r>
    </w:p>
    <w:p w14:paraId="17339CEF" w14:textId="77777777" w:rsidR="00CC5DF3" w:rsidRPr="00D66A5C" w:rsidRDefault="00CC5DF3" w:rsidP="00372B38">
      <w:pPr>
        <w:pStyle w:val="PR1"/>
      </w:pPr>
      <w:r w:rsidRPr="00D66A5C">
        <w:t>Qualifications:</w:t>
      </w:r>
    </w:p>
    <w:p w14:paraId="32184E0C" w14:textId="2852D477" w:rsidR="00CC5DF3" w:rsidRPr="00D66A5C" w:rsidRDefault="00CC5DF3" w:rsidP="00187855">
      <w:pPr>
        <w:pStyle w:val="PR2"/>
      </w:pPr>
      <w:r w:rsidRPr="00D66A5C">
        <w:t>Manufacturer/Installer: Company specializing in manufacturing and installation of components specified in this Section with minimum of 5 years documented experience.</w:t>
      </w:r>
    </w:p>
    <w:p w14:paraId="6976F84D" w14:textId="77777777" w:rsidR="00CC5DF3" w:rsidRPr="00D66A5C" w:rsidRDefault="00CC5DF3" w:rsidP="00372B38">
      <w:pPr>
        <w:pStyle w:val="PR1"/>
      </w:pPr>
      <w:r w:rsidRPr="00D66A5C">
        <w:t>Regulatory Requirements:</w:t>
      </w:r>
    </w:p>
    <w:p w14:paraId="142088ED" w14:textId="77777777" w:rsidR="00800523" w:rsidRDefault="00CC5DF3" w:rsidP="00187855">
      <w:pPr>
        <w:pStyle w:val="PR2"/>
      </w:pPr>
      <w:r w:rsidRPr="00D66A5C">
        <w:t xml:space="preserve">International Building Code for </w:t>
      </w:r>
      <w:r w:rsidR="00D41A5B" w:rsidRPr="00D66A5C">
        <w:t>fire resistance rated construction</w:t>
      </w:r>
      <w:r w:rsidRPr="00D66A5C">
        <w:t xml:space="preserve"> </w:t>
      </w:r>
    </w:p>
    <w:p w14:paraId="68621039" w14:textId="6A87D947" w:rsidR="0017726A" w:rsidRDefault="00CC5DF3" w:rsidP="00372B38">
      <w:pPr>
        <w:pStyle w:val="PR2"/>
      </w:pPr>
      <w:r w:rsidRPr="00D66A5C">
        <w:t xml:space="preserve">IBC Section </w:t>
      </w:r>
      <w:r w:rsidR="00D41A5B" w:rsidRPr="00D66A5C">
        <w:t xml:space="preserve">712 </w:t>
      </w:r>
      <w:r w:rsidRPr="00D66A5C">
        <w:t xml:space="preserve">for </w:t>
      </w:r>
      <w:r w:rsidR="00D41A5B" w:rsidRPr="00D66A5C">
        <w:t xml:space="preserve">Floor Fire Doors- tested in accordance with NFPA 288 and labeled by approved </w:t>
      </w:r>
      <w:proofErr w:type="gramStart"/>
      <w:r w:rsidR="00D41A5B" w:rsidRPr="00D66A5C">
        <w:t>agency;</w:t>
      </w:r>
      <w:proofErr w:type="gramEnd"/>
      <w:r w:rsidR="00D41A5B" w:rsidRPr="00D66A5C">
        <w:t xml:space="preserve"> Warnock Hersey or Underwriters Laboratory.</w:t>
      </w:r>
    </w:p>
    <w:p w14:paraId="78A75EC4" w14:textId="77777777" w:rsidR="00372B38" w:rsidRPr="00D66A5C" w:rsidRDefault="00372B38" w:rsidP="00372B38">
      <w:pPr>
        <w:pStyle w:val="PR2"/>
        <w:numPr>
          <w:ilvl w:val="0"/>
          <w:numId w:val="0"/>
        </w:numPr>
        <w:ind w:left="1930"/>
      </w:pPr>
    </w:p>
    <w:p w14:paraId="15155358" w14:textId="77777777" w:rsidR="00764EBD" w:rsidRPr="00D66A5C" w:rsidRDefault="00764EBD" w:rsidP="004A5DD8">
      <w:pPr>
        <w:pStyle w:val="PRT"/>
        <w:jc w:val="left"/>
        <w:rPr>
          <w:rFonts w:cs="Arial"/>
        </w:rPr>
      </w:pPr>
      <w:r w:rsidRPr="00D66A5C">
        <w:rPr>
          <w:rFonts w:cs="Arial"/>
        </w:rPr>
        <w:t>PRODUCTS</w:t>
      </w:r>
    </w:p>
    <w:p w14:paraId="6E2B1B60" w14:textId="77777777" w:rsidR="00764EBD" w:rsidRPr="00D66A5C" w:rsidRDefault="00764EBD" w:rsidP="00C90DDC">
      <w:pPr>
        <w:pStyle w:val="ART"/>
      </w:pPr>
      <w:r w:rsidRPr="00D66A5C">
        <w:t>MANUFACTURER</w:t>
      </w:r>
    </w:p>
    <w:p w14:paraId="06C62BDD" w14:textId="77777777" w:rsidR="00764EBD" w:rsidRPr="00D66A5C" w:rsidRDefault="00764EBD" w:rsidP="00372B38">
      <w:pPr>
        <w:pStyle w:val="PR1"/>
      </w:pPr>
      <w:r w:rsidRPr="00D66A5C">
        <w:t>Nystrom</w:t>
      </w:r>
    </w:p>
    <w:p w14:paraId="7B8D65AB" w14:textId="77777777" w:rsidR="00720C2A" w:rsidRPr="00D66A5C" w:rsidRDefault="00764EBD" w:rsidP="00372B38">
      <w:pPr>
        <w:pStyle w:val="PR1"/>
        <w:numPr>
          <w:ilvl w:val="0"/>
          <w:numId w:val="0"/>
        </w:numPr>
        <w:ind w:left="1350"/>
      </w:pPr>
      <w:r w:rsidRPr="00D66A5C">
        <w:t>9300 73</w:t>
      </w:r>
      <w:r w:rsidRPr="00D66A5C">
        <w:rPr>
          <w:vertAlign w:val="superscript"/>
        </w:rPr>
        <w:t>rd</w:t>
      </w:r>
      <w:r w:rsidRPr="00D66A5C">
        <w:t xml:space="preserve"> Ave N </w:t>
      </w:r>
    </w:p>
    <w:p w14:paraId="7A824DA6" w14:textId="55FEE715" w:rsidR="00764EBD" w:rsidRPr="00D66A5C" w:rsidRDefault="00F37D0E" w:rsidP="00372B38">
      <w:pPr>
        <w:pStyle w:val="PR1"/>
        <w:numPr>
          <w:ilvl w:val="0"/>
          <w:numId w:val="0"/>
        </w:numPr>
        <w:ind w:left="1350"/>
      </w:pPr>
      <w:r>
        <w:t>Minneapolis</w:t>
      </w:r>
      <w:r w:rsidR="00764EBD" w:rsidRPr="00D66A5C">
        <w:t xml:space="preserve">, MN 55428 </w:t>
      </w:r>
    </w:p>
    <w:p w14:paraId="73E9D54F" w14:textId="77777777" w:rsidR="00F37D0E" w:rsidRDefault="00707EE8" w:rsidP="00372B38">
      <w:pPr>
        <w:pStyle w:val="PR1"/>
        <w:numPr>
          <w:ilvl w:val="0"/>
          <w:numId w:val="0"/>
        </w:numPr>
        <w:ind w:left="1350"/>
      </w:pPr>
      <w:r>
        <w:t>PH</w:t>
      </w:r>
      <w:r w:rsidR="00764EBD" w:rsidRPr="00D66A5C">
        <w:t>: 800-547-2635</w:t>
      </w:r>
      <w:r w:rsidR="00764EBD" w:rsidRPr="00D66A5C">
        <w:tab/>
      </w:r>
      <w:r w:rsidR="00764EBD" w:rsidRPr="00D66A5C">
        <w:tab/>
      </w:r>
    </w:p>
    <w:p w14:paraId="6CA92937" w14:textId="77777777" w:rsidR="00764EBD" w:rsidRPr="00D66A5C" w:rsidRDefault="00707EE8" w:rsidP="00372B38">
      <w:pPr>
        <w:pStyle w:val="PR1"/>
        <w:numPr>
          <w:ilvl w:val="0"/>
          <w:numId w:val="0"/>
        </w:numPr>
        <w:ind w:left="1350"/>
      </w:pPr>
      <w:r>
        <w:t>www.Nystrom.com</w:t>
      </w:r>
    </w:p>
    <w:p w14:paraId="309F0404" w14:textId="77777777" w:rsidR="004671C2" w:rsidRDefault="004671C2" w:rsidP="00C90DDC">
      <w:pPr>
        <w:pStyle w:val="ART"/>
      </w:pPr>
      <w:r>
        <w:t>ALUMINUM FLOOR DOORS</w:t>
      </w:r>
    </w:p>
    <w:p w14:paraId="32A30A5C" w14:textId="77777777" w:rsidR="00372B38" w:rsidRDefault="00372B38" w:rsidP="00372B38">
      <w:pPr>
        <w:pStyle w:val="PR1"/>
        <w:ind w:left="1314"/>
      </w:pPr>
      <w:bookmarkStart w:id="1" w:name="_Hlk10622698"/>
      <w:bookmarkStart w:id="2" w:name="_Hlk115857853"/>
      <w:r>
        <w:t xml:space="preserve">Gutter Channel Frame (Drainable) </w:t>
      </w:r>
      <w:r w:rsidRPr="00BF791F">
        <w:t>Large Equipment Hatch,</w:t>
      </w:r>
      <w:bookmarkEnd w:id="2"/>
      <w:r w:rsidRPr="00BF791F">
        <w:t xml:space="preserve"> H20</w:t>
      </w:r>
      <w:r>
        <w:t xml:space="preserve"> or HS20: </w:t>
      </w:r>
      <w:r w:rsidRPr="00BF791F">
        <w:t>designed for infrequent, off-street traffic where moisture or liquid flow into the door is a concern.</w:t>
      </w:r>
      <w:r>
        <w:t xml:space="preserve"> exterior applications or where water penetration is a concern. </w:t>
      </w:r>
      <w:bookmarkStart w:id="3" w:name="_Hlk115858375"/>
      <w:r>
        <w:t>Model FDOHA (H20 Load), Model FDOSA (HS20 Load)</w:t>
      </w:r>
      <w:bookmarkEnd w:id="3"/>
    </w:p>
    <w:p w14:paraId="30AB6908" w14:textId="77777777" w:rsidR="0015494C" w:rsidRDefault="0015494C" w:rsidP="0015494C">
      <w:pPr>
        <w:pStyle w:val="PR2"/>
        <w:tabs>
          <w:tab w:val="clear" w:pos="1926"/>
          <w:tab w:val="left" w:pos="1440"/>
        </w:tabs>
        <w:spacing w:before="0"/>
        <w:ind w:left="1440" w:hanging="360"/>
      </w:pPr>
      <w:r>
        <w:t>Clear Unobstructed Opening Size: &lt;</w:t>
      </w:r>
      <w:r w:rsidRPr="0021336B">
        <w:rPr>
          <w:b/>
        </w:rPr>
        <w:t>Insert dimensions</w:t>
      </w:r>
      <w:r>
        <w:t>&gt;.</w:t>
      </w:r>
    </w:p>
    <w:p w14:paraId="63BC32F6" w14:textId="77777777" w:rsidR="00372B38" w:rsidRDefault="00372B38" w:rsidP="0015494C">
      <w:pPr>
        <w:pStyle w:val="PR2"/>
        <w:tabs>
          <w:tab w:val="clear" w:pos="1926"/>
          <w:tab w:val="left" w:pos="1440"/>
        </w:tabs>
        <w:spacing w:before="0"/>
        <w:ind w:left="1440" w:hanging="360"/>
      </w:pPr>
      <w:r w:rsidRPr="00A6343B">
        <w:t xml:space="preserve">Frame: </w:t>
      </w:r>
      <w:bookmarkStart w:id="4" w:name="_Hlk115857661"/>
      <w:r w:rsidRPr="00A6343B">
        <w:t>Aluminum,</w:t>
      </w:r>
      <w:bookmarkStart w:id="5" w:name="_Hlk116991093"/>
      <w:r w:rsidRPr="00667200">
        <w:rPr>
          <w:b/>
        </w:rPr>
        <w:t xml:space="preserve"> [gray </w:t>
      </w:r>
      <w:bookmarkEnd w:id="4"/>
      <w:r w:rsidRPr="00667200">
        <w:rPr>
          <w:b/>
        </w:rPr>
        <w:t xml:space="preserve">primed] [clear anodized], </w:t>
      </w:r>
      <w:bookmarkEnd w:id="5"/>
      <w:r w:rsidRPr="00A6343B">
        <w:t xml:space="preserve">gutter profile, with </w:t>
      </w:r>
      <w:r w:rsidRPr="00BF791F">
        <w:rPr>
          <w:color w:val="FF0000"/>
        </w:rPr>
        <w:t>1-1/</w:t>
      </w:r>
      <w:proofErr w:type="gramStart"/>
      <w:r w:rsidRPr="00BF791F">
        <w:rPr>
          <w:color w:val="FF0000"/>
        </w:rPr>
        <w:t>2 inch</w:t>
      </w:r>
      <w:proofErr w:type="gramEnd"/>
      <w:r w:rsidRPr="00BF791F">
        <w:rPr>
          <w:color w:val="FF0000"/>
        </w:rPr>
        <w:t xml:space="preserve"> </w:t>
      </w:r>
      <w:r w:rsidRPr="007E7F15">
        <w:rPr>
          <w:color w:val="006666"/>
        </w:rPr>
        <w:t xml:space="preserve">(38.1 mm) </w:t>
      </w:r>
      <w:r w:rsidRPr="00A6343B">
        <w:t xml:space="preserve">drainage coupling, integral EPDM gasket and frame with continuous </w:t>
      </w:r>
      <w:r w:rsidRPr="00BF791F">
        <w:rPr>
          <w:color w:val="FF0000"/>
        </w:rPr>
        <w:t xml:space="preserve">1 inch </w:t>
      </w:r>
      <w:r w:rsidRPr="007E7F15">
        <w:rPr>
          <w:color w:val="006666"/>
        </w:rPr>
        <w:t>(25.4mm)</w:t>
      </w:r>
      <w:r w:rsidRPr="00A6343B">
        <w:t xml:space="preserve"> anchor flange. Hinge side frame reinforced by </w:t>
      </w:r>
      <w:r w:rsidRPr="00BF791F">
        <w:rPr>
          <w:color w:val="FF0000"/>
        </w:rPr>
        <w:t xml:space="preserve">1/4-inch </w:t>
      </w:r>
      <w:r w:rsidRPr="007E7F15">
        <w:rPr>
          <w:color w:val="006666"/>
        </w:rPr>
        <w:t>(6mm)</w:t>
      </w:r>
      <w:r w:rsidRPr="00A6343B">
        <w:t xml:space="preserve"> by </w:t>
      </w:r>
      <w:r w:rsidRPr="00BF791F">
        <w:rPr>
          <w:color w:val="FF0000"/>
        </w:rPr>
        <w:t xml:space="preserve">3-inch </w:t>
      </w:r>
      <w:r w:rsidRPr="007E7F15">
        <w:rPr>
          <w:color w:val="006666"/>
        </w:rPr>
        <w:t>(76mm)</w:t>
      </w:r>
      <w:r w:rsidRPr="00A6343B">
        <w:t xml:space="preserve"> by </w:t>
      </w:r>
      <w:r w:rsidRPr="00BF791F">
        <w:rPr>
          <w:color w:val="FF0000"/>
        </w:rPr>
        <w:t xml:space="preserve">2-inch </w:t>
      </w:r>
      <w:r w:rsidRPr="007E7F15">
        <w:rPr>
          <w:color w:val="006666"/>
        </w:rPr>
        <w:t xml:space="preserve">(51mm) </w:t>
      </w:r>
      <w:r w:rsidRPr="00A6343B">
        <w:t xml:space="preserve">aluminum angle on </w:t>
      </w:r>
      <w:r w:rsidRPr="00BF791F">
        <w:rPr>
          <w:color w:val="FF0000"/>
        </w:rPr>
        <w:t xml:space="preserve">60-inch </w:t>
      </w:r>
      <w:r w:rsidRPr="007E7F15">
        <w:rPr>
          <w:color w:val="006666"/>
        </w:rPr>
        <w:t>(1524mm)</w:t>
      </w:r>
      <w:r w:rsidRPr="00A6343B">
        <w:t xml:space="preserve"> to </w:t>
      </w:r>
      <w:r w:rsidRPr="00BF791F">
        <w:rPr>
          <w:color w:val="FF0000"/>
        </w:rPr>
        <w:t xml:space="preserve">108-inch </w:t>
      </w:r>
      <w:r w:rsidRPr="007E7F15">
        <w:rPr>
          <w:color w:val="006666"/>
        </w:rPr>
        <w:t xml:space="preserve">(2743mm) </w:t>
      </w:r>
      <w:r w:rsidRPr="00A6343B">
        <w:t>frames.</w:t>
      </w:r>
    </w:p>
    <w:p w14:paraId="23C2191F" w14:textId="45FC010D" w:rsidR="0015494C" w:rsidRDefault="0015494C" w:rsidP="0015494C">
      <w:pPr>
        <w:pStyle w:val="PR2"/>
        <w:tabs>
          <w:tab w:val="clear" w:pos="1926"/>
          <w:tab w:val="left" w:pos="1440"/>
        </w:tabs>
        <w:spacing w:before="0"/>
        <w:ind w:left="1440" w:hanging="360"/>
      </w:pPr>
      <w:r>
        <w:t xml:space="preserve">Door: </w:t>
      </w:r>
      <w:r w:rsidRPr="0015494C">
        <w:rPr>
          <w:bCs/>
        </w:rPr>
        <w:t>Double</w:t>
      </w:r>
      <w:r>
        <w:t xml:space="preserve"> leaf; </w:t>
      </w:r>
      <w:r>
        <w:rPr>
          <w:rStyle w:val="IP"/>
        </w:rPr>
        <w:t>1/4-inch-thick</w:t>
      </w:r>
      <w:r>
        <w:rPr>
          <w:rStyle w:val="SI"/>
        </w:rPr>
        <w:t xml:space="preserve"> (6.4-mm-thick)</w:t>
      </w:r>
      <w:r>
        <w:t xml:space="preserve">, </w:t>
      </w:r>
      <w:r w:rsidRPr="006B74E5">
        <w:t>diamond-pattern</w:t>
      </w:r>
      <w:r>
        <w:t xml:space="preserve"> </w:t>
      </w:r>
      <w:r w:rsidRPr="00073B6B">
        <w:rPr>
          <w:b/>
        </w:rPr>
        <w:t>[Mill]</w:t>
      </w:r>
      <w:r>
        <w:rPr>
          <w:b/>
        </w:rPr>
        <w:t xml:space="preserve"> [Clear Anodized] [Clear Lacquer] [</w:t>
      </w:r>
      <w:proofErr w:type="spellStart"/>
      <w:r>
        <w:rPr>
          <w:b/>
        </w:rPr>
        <w:t>SlipNOT</w:t>
      </w:r>
      <w:proofErr w:type="spellEnd"/>
      <w:r>
        <w:rPr>
          <w:b/>
        </w:rPr>
        <w:t xml:space="preserve">®] </w:t>
      </w:r>
      <w:r>
        <w:t>finish aluminum plate</w:t>
      </w:r>
      <w:r w:rsidR="00820BA3">
        <w:t xml:space="preserve">, with </w:t>
      </w:r>
      <w:proofErr w:type="gramStart"/>
      <w:r w:rsidR="000E4E66" w:rsidRPr="00C124C1">
        <w:rPr>
          <w:color w:val="FF0000"/>
        </w:rPr>
        <w:t>6</w:t>
      </w:r>
      <w:r w:rsidR="000E4E66">
        <w:rPr>
          <w:color w:val="FF0000"/>
        </w:rPr>
        <w:t xml:space="preserve"> inch</w:t>
      </w:r>
      <w:proofErr w:type="gramEnd"/>
      <w:r w:rsidR="000E4E66">
        <w:rPr>
          <w:color w:val="FF0000"/>
        </w:rPr>
        <w:t xml:space="preserve"> </w:t>
      </w:r>
      <w:r w:rsidR="000E4E66">
        <w:t>(</w:t>
      </w:r>
      <w:r w:rsidR="000E4E66" w:rsidRPr="00C124C1">
        <w:rPr>
          <w:rStyle w:val="SI"/>
        </w:rPr>
        <w:t xml:space="preserve">152 mm) </w:t>
      </w:r>
      <w:r w:rsidR="00820BA3">
        <w:t xml:space="preserve">rectangular tubes and </w:t>
      </w:r>
      <w:r w:rsidR="000E4E66" w:rsidRPr="00C124C1">
        <w:rPr>
          <w:color w:val="FF0000"/>
        </w:rPr>
        <w:t>6</w:t>
      </w:r>
      <w:r w:rsidR="000E4E66">
        <w:rPr>
          <w:color w:val="FF0000"/>
        </w:rPr>
        <w:t xml:space="preserve"> inch </w:t>
      </w:r>
      <w:r w:rsidR="000E4E66">
        <w:t>(</w:t>
      </w:r>
      <w:r w:rsidR="000E4E66" w:rsidRPr="00C124C1">
        <w:rPr>
          <w:rStyle w:val="SI"/>
        </w:rPr>
        <w:t xml:space="preserve">152 mm) </w:t>
      </w:r>
      <w:r w:rsidR="000E4E66">
        <w:t>c</w:t>
      </w:r>
      <w:r w:rsidR="00820BA3">
        <w:t>enter I</w:t>
      </w:r>
      <w:r w:rsidR="000E4E66">
        <w:t>-b</w:t>
      </w:r>
      <w:r w:rsidR="00820BA3">
        <w:t>eam support.</w:t>
      </w:r>
    </w:p>
    <w:p w14:paraId="684A8A35" w14:textId="77777777" w:rsidR="0015494C" w:rsidRPr="00992685" w:rsidRDefault="0015494C" w:rsidP="0015494C">
      <w:pPr>
        <w:pStyle w:val="CMT"/>
      </w:pPr>
      <w:r w:rsidRPr="00992685">
        <w:t>Manufacturers' offerings for loading capacity vary; confirm availability. See the Evaluations for discussion of AASHTO H20.</w:t>
      </w:r>
    </w:p>
    <w:p w14:paraId="0EA50C31" w14:textId="40FBB879" w:rsidR="0015494C" w:rsidRPr="002727BB" w:rsidRDefault="0015494C" w:rsidP="0015494C">
      <w:pPr>
        <w:pStyle w:val="PR2"/>
        <w:tabs>
          <w:tab w:val="clear" w:pos="1926"/>
          <w:tab w:val="left" w:pos="1440"/>
        </w:tabs>
        <w:spacing w:before="0"/>
        <w:ind w:left="1440" w:hanging="360"/>
        <w:rPr>
          <w:bCs/>
        </w:rPr>
      </w:pPr>
      <w:r>
        <w:t>Loading Capacity</w:t>
      </w:r>
      <w:r w:rsidRPr="00290285">
        <w:rPr>
          <w:b/>
        </w:rPr>
        <w:t xml:space="preserve">: </w:t>
      </w:r>
      <w:r w:rsidR="00372B38" w:rsidRPr="00215419">
        <w:rPr>
          <w:b/>
        </w:rPr>
        <w:t>[AASHTO H20 concentrated wheel load; Model FDOHA] [AASHTO HS20 concentrated wheel load, Model FDOSA]</w:t>
      </w:r>
    </w:p>
    <w:p w14:paraId="6CD16DB8" w14:textId="77777777" w:rsidR="0015494C" w:rsidRDefault="0015494C" w:rsidP="0015494C">
      <w:pPr>
        <w:pStyle w:val="PR2"/>
        <w:tabs>
          <w:tab w:val="clear" w:pos="1926"/>
          <w:tab w:val="left" w:pos="1440"/>
        </w:tabs>
        <w:spacing w:before="0"/>
        <w:ind w:left="1440" w:hanging="360"/>
      </w:pPr>
      <w:r>
        <w:t>Hardware:</w:t>
      </w:r>
    </w:p>
    <w:p w14:paraId="396B1558" w14:textId="77777777" w:rsidR="0015494C" w:rsidRDefault="0015494C" w:rsidP="0015494C">
      <w:pPr>
        <w:pStyle w:val="PR3"/>
        <w:numPr>
          <w:ilvl w:val="0"/>
          <w:numId w:val="22"/>
        </w:numPr>
        <w:tabs>
          <w:tab w:val="clear" w:pos="2106"/>
        </w:tabs>
        <w:spacing w:line="264" w:lineRule="auto"/>
        <w:jc w:val="both"/>
      </w:pPr>
      <w:r>
        <w:t xml:space="preserve">Material: </w:t>
      </w:r>
      <w:r w:rsidRPr="000801D5">
        <w:t>Type 316 stainless steel, including latch,</w:t>
      </w:r>
      <w:r>
        <w:t xml:space="preserve"> </w:t>
      </w:r>
      <w:r w:rsidRPr="000801D5">
        <w:t>hold-open arms, brackets, hinges, pins, and fasteners</w:t>
      </w:r>
      <w:r>
        <w:t>.</w:t>
      </w:r>
    </w:p>
    <w:p w14:paraId="5C1EA137" w14:textId="77777777" w:rsidR="0015494C" w:rsidRDefault="0015494C" w:rsidP="0015494C">
      <w:pPr>
        <w:pStyle w:val="PR3"/>
        <w:numPr>
          <w:ilvl w:val="0"/>
          <w:numId w:val="22"/>
        </w:numPr>
        <w:tabs>
          <w:tab w:val="clear" w:pos="2106"/>
        </w:tabs>
        <w:spacing w:line="264" w:lineRule="auto"/>
        <w:jc w:val="both"/>
      </w:pPr>
      <w:r>
        <w:t>Hinges: Heavy-duty butt hinges with stainless-steel pins.</w:t>
      </w:r>
    </w:p>
    <w:p w14:paraId="1E1BA96D" w14:textId="0AF8AFDB" w:rsidR="0015494C" w:rsidRDefault="0015494C" w:rsidP="0015494C">
      <w:pPr>
        <w:pStyle w:val="PR3"/>
        <w:numPr>
          <w:ilvl w:val="0"/>
          <w:numId w:val="22"/>
        </w:numPr>
        <w:tabs>
          <w:tab w:val="clear" w:pos="2106"/>
        </w:tabs>
        <w:spacing w:line="264" w:lineRule="auto"/>
        <w:jc w:val="both"/>
      </w:pPr>
      <w:r>
        <w:t xml:space="preserve">Operating Mechanism: Adjustable, enclosed stainless-steel counterbalancing spring, heavy-duty hold-open arm that automatically locks door open at 90 degrees, </w:t>
      </w:r>
      <w:r w:rsidRPr="00F07BAE">
        <w:t>release handle with red vinyl grip.</w:t>
      </w:r>
    </w:p>
    <w:p w14:paraId="263F8A66" w14:textId="77777777" w:rsidR="0015494C" w:rsidRPr="00C124C1" w:rsidRDefault="0015494C" w:rsidP="0015494C">
      <w:pPr>
        <w:pStyle w:val="PR3"/>
        <w:numPr>
          <w:ilvl w:val="0"/>
          <w:numId w:val="22"/>
        </w:numPr>
        <w:tabs>
          <w:tab w:val="clear" w:pos="2106"/>
        </w:tabs>
        <w:spacing w:line="264" w:lineRule="auto"/>
        <w:jc w:val="both"/>
      </w:pPr>
      <w:r w:rsidRPr="00D81698">
        <w:t>Latch: Stainless-steel slam latch with inside lever handle and outside remo</w:t>
      </w:r>
      <w:r w:rsidRPr="00597BB4">
        <w:t>vable handle.</w:t>
      </w:r>
    </w:p>
    <w:p w14:paraId="6EAD2FB0" w14:textId="77777777" w:rsidR="0015494C" w:rsidRDefault="0015494C" w:rsidP="0015494C">
      <w:pPr>
        <w:pStyle w:val="CMT"/>
      </w:pPr>
      <w:r w:rsidRPr="006B74E5">
        <w:lastRenderedPageBreak/>
        <w:t>Revise "Lock" Subparagraph below for other options available; common types are listed.</w:t>
      </w:r>
    </w:p>
    <w:p w14:paraId="050B5B77" w14:textId="1F013C7D" w:rsidR="0015494C" w:rsidRPr="001E19CF" w:rsidRDefault="0015494C" w:rsidP="0015494C">
      <w:pPr>
        <w:pStyle w:val="PR3"/>
        <w:numPr>
          <w:ilvl w:val="0"/>
          <w:numId w:val="22"/>
        </w:numPr>
        <w:tabs>
          <w:tab w:val="clear" w:pos="2106"/>
        </w:tabs>
        <w:spacing w:line="264" w:lineRule="auto"/>
        <w:jc w:val="both"/>
      </w:pPr>
      <w:r>
        <w:t xml:space="preserve">Optional </w:t>
      </w:r>
      <w:r w:rsidRPr="001E19CF">
        <w:t>Lock:</w:t>
      </w:r>
      <w:r w:rsidRPr="00754B47">
        <w:rPr>
          <w:b/>
        </w:rPr>
        <w:t xml:space="preserve"> [</w:t>
      </w:r>
      <w:r>
        <w:rPr>
          <w:b/>
        </w:rPr>
        <w:t>P</w:t>
      </w:r>
      <w:r w:rsidRPr="00754B47">
        <w:rPr>
          <w:b/>
        </w:rPr>
        <w:t>adlock hasp</w:t>
      </w:r>
      <w:r>
        <w:rPr>
          <w:b/>
        </w:rPr>
        <w:t xml:space="preserve"> and staple</w:t>
      </w:r>
      <w:r w:rsidRPr="00754B47">
        <w:rPr>
          <w:b/>
        </w:rPr>
        <w:t>] [Recessed padlock hasp with cover] [</w:t>
      </w:r>
      <w:r w:rsidRPr="00CA3EEB">
        <w:rPr>
          <w:rFonts w:cs="Arial"/>
          <w:b/>
        </w:rPr>
        <w:t>Mortise Cam w/6-Pin IC Core</w:t>
      </w:r>
      <w:r w:rsidRPr="00CA3EEB">
        <w:rPr>
          <w:b/>
        </w:rPr>
        <w:t xml:space="preserve"> and Key</w:t>
      </w:r>
      <w:r w:rsidRPr="00754B47">
        <w:rPr>
          <w:b/>
        </w:rPr>
        <w:t xml:space="preserve">] </w:t>
      </w:r>
    </w:p>
    <w:p w14:paraId="1FC0A6B2" w14:textId="3AA0C4EF" w:rsidR="0015494C" w:rsidRDefault="0015494C" w:rsidP="00372B38">
      <w:pPr>
        <w:pStyle w:val="PR1"/>
      </w:pPr>
      <w:r>
        <w:t xml:space="preserve">Safety Grating System: The fall protection grating shall be constructed of </w:t>
      </w:r>
      <w:r w:rsidRPr="00C124C1">
        <w:rPr>
          <w:color w:val="FF0000"/>
        </w:rPr>
        <w:t>6</w:t>
      </w:r>
      <w:r>
        <w:rPr>
          <w:color w:val="FF0000"/>
        </w:rPr>
        <w:t xml:space="preserve"> inch</w:t>
      </w:r>
      <w:r w:rsidR="000E4E66">
        <w:rPr>
          <w:color w:val="FF0000"/>
        </w:rPr>
        <w:t xml:space="preserve"> </w:t>
      </w:r>
      <w:r w:rsidR="000E4E66">
        <w:t>(</w:t>
      </w:r>
      <w:r w:rsidR="000E4E66" w:rsidRPr="00C124C1">
        <w:rPr>
          <w:rStyle w:val="SI"/>
          <w:rFonts w:cs="Arial"/>
        </w:rPr>
        <w:t xml:space="preserve">152 mm) </w:t>
      </w:r>
      <w:r w:rsidRPr="000E4E66">
        <w:t>by</w:t>
      </w:r>
      <w:r>
        <w:rPr>
          <w:color w:val="FF0000"/>
        </w:rPr>
        <w:t xml:space="preserve"> 1-1/2 inch</w:t>
      </w:r>
      <w:r w:rsidRPr="00C124C1">
        <w:rPr>
          <w:color w:val="FF0000"/>
        </w:rPr>
        <w:t xml:space="preserve"> </w:t>
      </w:r>
      <w:r w:rsidR="000E4E66">
        <w:t>(</w:t>
      </w:r>
      <w:r w:rsidR="000E4E66">
        <w:rPr>
          <w:rStyle w:val="SI"/>
          <w:rFonts w:cs="Arial"/>
        </w:rPr>
        <w:t>38</w:t>
      </w:r>
      <w:r w:rsidR="000E4E66" w:rsidRPr="00C124C1">
        <w:rPr>
          <w:rStyle w:val="SI"/>
          <w:rFonts w:cs="Arial"/>
        </w:rPr>
        <w:t xml:space="preserve"> mm) </w:t>
      </w:r>
      <w:r>
        <w:t xml:space="preserve">safety orange, powder coated, serrated, aluminum panels and shall have a </w:t>
      </w:r>
      <w:r w:rsidRPr="00C124C1">
        <w:rPr>
          <w:color w:val="FF0000"/>
        </w:rPr>
        <w:t>6</w:t>
      </w:r>
      <w:r>
        <w:rPr>
          <w:color w:val="FF0000"/>
        </w:rPr>
        <w:t xml:space="preserve"> inch</w:t>
      </w:r>
      <w:r w:rsidRPr="00C124C1">
        <w:rPr>
          <w:color w:val="FF0000"/>
        </w:rPr>
        <w:t xml:space="preserve"> </w:t>
      </w:r>
      <w:r>
        <w:t>(</w:t>
      </w:r>
      <w:r w:rsidRPr="00C124C1">
        <w:rPr>
          <w:rStyle w:val="SI"/>
          <w:rFonts w:cs="Arial"/>
        </w:rPr>
        <w:t xml:space="preserve">152 mm) </w:t>
      </w:r>
      <w:r w:rsidRPr="00C124C1">
        <w:t xml:space="preserve">view </w:t>
      </w:r>
      <w:r>
        <w:t xml:space="preserve">area on at least one lateral unhinged side for visual observation. Grating shall have 316 SST hinges and positive latching in both open and closed positions. Grating shall include padlock hasp for owner supplied lock which is capable of locking in both open and closed positions and shall not impede clear opening. Grating shall be designed for </w:t>
      </w:r>
      <w:r w:rsidRPr="00C124C1">
        <w:rPr>
          <w:color w:val="FF0000"/>
        </w:rPr>
        <w:t xml:space="preserve">300 </w:t>
      </w:r>
      <w:proofErr w:type="spellStart"/>
      <w:r w:rsidRPr="00C124C1">
        <w:rPr>
          <w:color w:val="FF0000"/>
        </w:rPr>
        <w:t>psf</w:t>
      </w:r>
      <w:proofErr w:type="spellEnd"/>
      <w:r w:rsidRPr="00C124C1">
        <w:rPr>
          <w:color w:val="FF0000"/>
        </w:rPr>
        <w:t xml:space="preserve"> </w:t>
      </w:r>
      <w:r>
        <w:t>loading and shall include two aluminum nut rails.</w:t>
      </w:r>
    </w:p>
    <w:p w14:paraId="3CC7B290" w14:textId="77777777" w:rsidR="0015494C" w:rsidRDefault="0015494C" w:rsidP="00372B38">
      <w:pPr>
        <w:pStyle w:val="PR1"/>
      </w:pPr>
      <w:r>
        <w:t>Safety Accessories: Safety</w:t>
      </w:r>
      <w:r w:rsidRPr="00290454">
        <w:t xml:space="preserve"> </w:t>
      </w:r>
      <w:r w:rsidRPr="00372B38">
        <w:rPr>
          <w:b/>
          <w:bCs/>
        </w:rPr>
        <w:t>[chains] [net] [railing] [telescoping safety post] &lt;Insert safety device&gt;</w:t>
      </w:r>
      <w:r>
        <w:t>.</w:t>
      </w:r>
    </w:p>
    <w:bookmarkEnd w:id="1"/>
    <w:p w14:paraId="42875977" w14:textId="77777777" w:rsidR="00764EBD" w:rsidRPr="00D66A5C" w:rsidRDefault="00764EBD" w:rsidP="004A5DD8">
      <w:pPr>
        <w:pStyle w:val="PRT"/>
        <w:spacing w:before="240"/>
        <w:jc w:val="left"/>
        <w:rPr>
          <w:rFonts w:cs="Arial"/>
        </w:rPr>
      </w:pPr>
      <w:r w:rsidRPr="00D66A5C">
        <w:rPr>
          <w:rFonts w:cs="Arial"/>
        </w:rPr>
        <w:t>EXECUTION</w:t>
      </w:r>
    </w:p>
    <w:p w14:paraId="5D80075D" w14:textId="77777777" w:rsidR="00764EBD" w:rsidRPr="00D66A5C" w:rsidRDefault="00764EBD" w:rsidP="00C90DDC">
      <w:pPr>
        <w:pStyle w:val="ART"/>
      </w:pPr>
      <w:r w:rsidRPr="00D66A5C">
        <w:t>EXAMINATION</w:t>
      </w:r>
    </w:p>
    <w:p w14:paraId="13A77286" w14:textId="77777777" w:rsidR="00764EBD" w:rsidRPr="00D66A5C" w:rsidRDefault="00764EBD" w:rsidP="00372B38">
      <w:pPr>
        <w:pStyle w:val="PR1"/>
      </w:pPr>
      <w:r w:rsidRPr="00D66A5C">
        <w:t>Verify that preparation and affected dimensions are acceptable.</w:t>
      </w:r>
    </w:p>
    <w:p w14:paraId="19E13C33" w14:textId="77777777" w:rsidR="00764EBD" w:rsidRPr="00D66A5C" w:rsidRDefault="00764EBD" w:rsidP="00372B38">
      <w:pPr>
        <w:pStyle w:val="PR1"/>
      </w:pPr>
      <w:r w:rsidRPr="00D66A5C">
        <w:t>Verify tolerances and correct improper conditions.</w:t>
      </w:r>
    </w:p>
    <w:p w14:paraId="70CF28DF" w14:textId="77777777" w:rsidR="00764EBD" w:rsidRPr="00D66A5C" w:rsidRDefault="00764EBD" w:rsidP="00C90DDC">
      <w:pPr>
        <w:pStyle w:val="ART"/>
      </w:pPr>
      <w:r w:rsidRPr="00D66A5C">
        <w:t>PREPARATION</w:t>
      </w:r>
    </w:p>
    <w:p w14:paraId="565FE3A1" w14:textId="77777777" w:rsidR="00764EBD" w:rsidRPr="00D66A5C" w:rsidRDefault="00764EBD" w:rsidP="00372B38">
      <w:pPr>
        <w:pStyle w:val="PR1"/>
      </w:pPr>
      <w:r w:rsidRPr="00D66A5C">
        <w:t>Advise installers of details relating to floor hatch installation, including rough opening dimensions, locations of supports, and anchoring methods.</w:t>
      </w:r>
    </w:p>
    <w:p w14:paraId="37AC71A1" w14:textId="77777777" w:rsidR="00764EBD" w:rsidRPr="00D66A5C" w:rsidRDefault="00764EBD" w:rsidP="00C90DDC">
      <w:pPr>
        <w:pStyle w:val="ART"/>
      </w:pPr>
      <w:r w:rsidRPr="00D66A5C">
        <w:t>INSTALLATION</w:t>
      </w:r>
    </w:p>
    <w:p w14:paraId="6D8FF4AB" w14:textId="77777777" w:rsidR="00764EBD" w:rsidRPr="00D66A5C" w:rsidRDefault="00764EBD" w:rsidP="00372B38">
      <w:pPr>
        <w:pStyle w:val="PR1"/>
      </w:pPr>
      <w:r w:rsidRPr="00D66A5C">
        <w:t>Follow manufacturer’s instructions for installing floor doors and hatches.</w:t>
      </w:r>
    </w:p>
    <w:p w14:paraId="46AA3364" w14:textId="2EF40059" w:rsidR="00764EBD" w:rsidRPr="00D66A5C" w:rsidRDefault="00764EBD" w:rsidP="00372B38">
      <w:pPr>
        <w:pStyle w:val="PR1"/>
      </w:pPr>
      <w:r w:rsidRPr="00D66A5C">
        <w:t>Install frames plumb and level in opening, in proper alignment with floor surface for flush installation. Secure rigidly in place.</w:t>
      </w:r>
    </w:p>
    <w:p w14:paraId="0A825321" w14:textId="77777777" w:rsidR="00764EBD" w:rsidRDefault="00764EBD" w:rsidP="00372B38">
      <w:pPr>
        <w:pStyle w:val="PR1"/>
      </w:pPr>
      <w:r w:rsidRPr="00D66A5C">
        <w:t>Position units to provide convenient access to concealed Work requiring access.</w:t>
      </w:r>
    </w:p>
    <w:p w14:paraId="44BBDD9F" w14:textId="77777777" w:rsidR="00ED2D22" w:rsidRPr="00D66A5C" w:rsidRDefault="00ED2D22" w:rsidP="00C90DDC">
      <w:pPr>
        <w:pStyle w:val="ART"/>
      </w:pPr>
      <w:r>
        <w:t>ADJUSTING</w:t>
      </w:r>
    </w:p>
    <w:p w14:paraId="76320549" w14:textId="61BE2980" w:rsidR="00ED2D22" w:rsidRDefault="00720C2A" w:rsidP="00372B38">
      <w:pPr>
        <w:pStyle w:val="PR1"/>
      </w:pPr>
      <w:r w:rsidRPr="00D66A5C">
        <w:t xml:space="preserve">Operational Units: Test-operate units with operable components. </w:t>
      </w:r>
    </w:p>
    <w:p w14:paraId="7801AA44" w14:textId="574B052A" w:rsidR="00ED2D22" w:rsidRDefault="00720C2A" w:rsidP="00372B38">
      <w:pPr>
        <w:pStyle w:val="PR1"/>
      </w:pPr>
      <w:r w:rsidRPr="00D66A5C">
        <w:t xml:space="preserve">Clean and lubricate joints and hardware. </w:t>
      </w:r>
    </w:p>
    <w:p w14:paraId="72EDF081" w14:textId="77777777" w:rsidR="00720C2A" w:rsidRPr="00D66A5C" w:rsidRDefault="00720C2A" w:rsidP="00372B38">
      <w:pPr>
        <w:pStyle w:val="PR1"/>
      </w:pPr>
      <w:r w:rsidRPr="00D66A5C">
        <w:t>Adjust for proper operation.</w:t>
      </w:r>
    </w:p>
    <w:p w14:paraId="2D30842B" w14:textId="77777777" w:rsidR="00764EBD" w:rsidRPr="00D66A5C" w:rsidRDefault="00720C2A" w:rsidP="00C90DDC">
      <w:pPr>
        <w:pStyle w:val="ART"/>
      </w:pPr>
      <w:r w:rsidRPr="00D66A5C">
        <w:t>CLEANing</w:t>
      </w:r>
    </w:p>
    <w:p w14:paraId="394B307A" w14:textId="77777777" w:rsidR="00764EBD" w:rsidRPr="00D66A5C" w:rsidRDefault="00764EBD" w:rsidP="00372B38">
      <w:pPr>
        <w:pStyle w:val="PR1"/>
      </w:pPr>
      <w:r w:rsidRPr="00D66A5C">
        <w:t>Clean adjacent surfaces and remove unused product and debris from site.</w:t>
      </w:r>
    </w:p>
    <w:p w14:paraId="148F7D68" w14:textId="77777777" w:rsidR="00764EBD" w:rsidRPr="00D66A5C" w:rsidRDefault="00764EBD" w:rsidP="00372B38">
      <w:pPr>
        <w:pStyle w:val="PR1"/>
      </w:pPr>
      <w:r w:rsidRPr="00D66A5C">
        <w:t>Adjust doors for smooth operation.</w:t>
      </w:r>
    </w:p>
    <w:p w14:paraId="5FCAC463" w14:textId="77777777" w:rsidR="00345082" w:rsidRPr="00D66A5C" w:rsidRDefault="00345082" w:rsidP="00372B38">
      <w:pPr>
        <w:pStyle w:val="PR1"/>
        <w:numPr>
          <w:ilvl w:val="0"/>
          <w:numId w:val="0"/>
        </w:numPr>
        <w:ind w:left="1080"/>
      </w:pPr>
    </w:p>
    <w:p w14:paraId="00DD005B" w14:textId="77777777" w:rsidR="00400AAB" w:rsidRDefault="00400AAB" w:rsidP="00707EE8">
      <w:pPr>
        <w:pStyle w:val="EOS"/>
      </w:pPr>
      <w:r w:rsidRPr="00707EE8">
        <w:t>END OF SECTION</w:t>
      </w:r>
    </w:p>
    <w:p w14:paraId="32F017F6" w14:textId="77777777" w:rsidR="00707EE8" w:rsidRPr="00707EE8" w:rsidRDefault="00707EE8" w:rsidP="00707EE8">
      <w:pPr>
        <w:pStyle w:val="EOS"/>
      </w:pPr>
    </w:p>
    <w:sectPr w:rsidR="00707EE8" w:rsidRPr="00707EE8" w:rsidSect="00707EE8">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1865" w14:textId="77777777" w:rsidR="00A5732F" w:rsidRDefault="00A5732F" w:rsidP="0090304C">
      <w:pPr>
        <w:spacing w:after="0" w:line="240" w:lineRule="auto"/>
      </w:pPr>
      <w:r>
        <w:separator/>
      </w:r>
    </w:p>
  </w:endnote>
  <w:endnote w:type="continuationSeparator" w:id="0">
    <w:p w14:paraId="0F266463" w14:textId="77777777" w:rsidR="00A5732F" w:rsidRDefault="00A5732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2A12" w14:textId="77777777" w:rsidR="00A5732F" w:rsidRDefault="00A5732F" w:rsidP="0090304C">
      <w:pPr>
        <w:spacing w:after="0" w:line="240" w:lineRule="auto"/>
      </w:pPr>
      <w:r>
        <w:separator/>
      </w:r>
    </w:p>
  </w:footnote>
  <w:footnote w:type="continuationSeparator" w:id="0">
    <w:p w14:paraId="40DDD180" w14:textId="77777777" w:rsidR="00A5732F" w:rsidRDefault="00A5732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A624" w14:textId="45254C0E"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0CCD8D54" wp14:editId="44B39666">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Section 08 3</w:t>
    </w:r>
    <w:r w:rsidR="007E13BB">
      <w:rPr>
        <w:rFonts w:ascii="Arial" w:hAnsi="Arial" w:cs="Arial"/>
        <w:sz w:val="20"/>
        <w:szCs w:val="20"/>
      </w:rPr>
      <w:t>12</w:t>
    </w:r>
    <w:r>
      <w:rPr>
        <w:rFonts w:ascii="Arial" w:hAnsi="Arial" w:cs="Arial"/>
        <w:sz w:val="20"/>
        <w:szCs w:val="20"/>
      </w:rPr>
      <w:t>3</w:t>
    </w:r>
    <w:r w:rsidRPr="0035686F">
      <w:rPr>
        <w:rFonts w:ascii="Arial" w:hAnsi="Arial" w:cs="Arial"/>
        <w:sz w:val="20"/>
        <w:szCs w:val="20"/>
      </w:rPr>
      <w:t xml:space="preserve">: </w:t>
    </w:r>
    <w:r>
      <w:rPr>
        <w:rFonts w:ascii="Arial" w:hAnsi="Arial" w:cs="Arial"/>
        <w:sz w:val="20"/>
        <w:szCs w:val="20"/>
      </w:rPr>
      <w:t>Floor Doors and Frames</w:t>
    </w:r>
  </w:p>
  <w:p w14:paraId="2AC67D09"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4A1D16">
      <w:rPr>
        <w:rFonts w:ascii="Arial" w:hAnsi="Arial" w:cs="Arial"/>
        <w:noProof/>
        <w:sz w:val="20"/>
        <w:szCs w:val="20"/>
      </w:rPr>
      <w:t>11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4A1D16">
      <w:rPr>
        <w:rFonts w:ascii="Arial" w:hAnsi="Arial" w:cs="Arial"/>
        <w:noProof/>
        <w:sz w:val="20"/>
        <w:szCs w:val="20"/>
      </w:rPr>
      <w:t>12</w:t>
    </w:r>
    <w:r w:rsidRPr="0035686F">
      <w:rPr>
        <w:rFonts w:ascii="Arial" w:hAnsi="Arial" w:cs="Arial"/>
        <w:sz w:val="20"/>
        <w:szCs w:val="20"/>
      </w:rPr>
      <w:fldChar w:fldCharType="end"/>
    </w:r>
  </w:p>
  <w:p w14:paraId="1BB78076"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EAE9C0"/>
    <w:lvl w:ilvl="0">
      <w:start w:val="1"/>
      <w:numFmt w:val="decimal"/>
      <w:pStyle w:val="PRT"/>
      <w:suff w:val="nothing"/>
      <w:lvlText w:val="PART %1 - "/>
      <w:lvlJc w:val="left"/>
      <w:pPr>
        <w:ind w:left="0" w:firstLine="0"/>
      </w:pPr>
      <w:rPr>
        <w:rFonts w:hint="default"/>
        <w:b w:val="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2C57F65"/>
    <w:multiLevelType w:val="hybridMultilevel"/>
    <w:tmpl w:val="7188ECA8"/>
    <w:lvl w:ilvl="0" w:tplc="04090019">
      <w:start w:val="1"/>
      <w:numFmt w:val="lowerLetter"/>
      <w:lvlText w:val="%1."/>
      <w:lvlJc w:val="left"/>
      <w:pPr>
        <w:ind w:left="720" w:hanging="360"/>
      </w:pPr>
    </w:lvl>
    <w:lvl w:ilvl="1" w:tplc="894469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F0E"/>
    <w:multiLevelType w:val="hybridMultilevel"/>
    <w:tmpl w:val="66E27906"/>
    <w:lvl w:ilvl="0" w:tplc="04090019">
      <w:start w:val="1"/>
      <w:numFmt w:val="lowerLetter"/>
      <w:lvlText w:val="%1."/>
      <w:lvlJc w:val="left"/>
      <w:pPr>
        <w:ind w:left="720" w:hanging="360"/>
      </w:pPr>
    </w:lvl>
    <w:lvl w:ilvl="1" w:tplc="4CB2C4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E25"/>
    <w:multiLevelType w:val="hybridMultilevel"/>
    <w:tmpl w:val="8DAC60D8"/>
    <w:lvl w:ilvl="0" w:tplc="04090019">
      <w:start w:val="1"/>
      <w:numFmt w:val="lowerLetter"/>
      <w:lvlText w:val="%1."/>
      <w:lvlJc w:val="left"/>
      <w:pPr>
        <w:ind w:left="720" w:hanging="360"/>
      </w:pPr>
    </w:lvl>
    <w:lvl w:ilvl="1" w:tplc="B50066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61903"/>
    <w:multiLevelType w:val="hybridMultilevel"/>
    <w:tmpl w:val="98F20FDE"/>
    <w:lvl w:ilvl="0" w:tplc="04090019">
      <w:start w:val="1"/>
      <w:numFmt w:val="lowerLetter"/>
      <w:lvlText w:val="%1."/>
      <w:lvlJc w:val="left"/>
      <w:pPr>
        <w:ind w:left="720" w:hanging="360"/>
      </w:pPr>
    </w:lvl>
    <w:lvl w:ilvl="1" w:tplc="01EE52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BCB"/>
    <w:multiLevelType w:val="hybridMultilevel"/>
    <w:tmpl w:val="491C27CE"/>
    <w:lvl w:ilvl="0" w:tplc="63588FA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DC7AE5"/>
    <w:multiLevelType w:val="hybridMultilevel"/>
    <w:tmpl w:val="0D6A1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EC35BA"/>
    <w:multiLevelType w:val="hybridMultilevel"/>
    <w:tmpl w:val="32C03C3E"/>
    <w:lvl w:ilvl="0" w:tplc="04090019">
      <w:start w:val="1"/>
      <w:numFmt w:val="lowerLetter"/>
      <w:lvlText w:val="%1."/>
      <w:lvlJc w:val="left"/>
      <w:pPr>
        <w:ind w:left="720" w:hanging="360"/>
      </w:pPr>
    </w:lvl>
    <w:lvl w:ilvl="1" w:tplc="9C90DE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D3DC3"/>
    <w:multiLevelType w:val="hybridMultilevel"/>
    <w:tmpl w:val="55226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1035B"/>
    <w:multiLevelType w:val="multilevel"/>
    <w:tmpl w:val="C7A21C1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lowerLetter"/>
      <w:lvlText w:val="%6."/>
      <w:lvlJc w:val="left"/>
      <w:pPr>
        <w:tabs>
          <w:tab w:val="num" w:pos="2736"/>
        </w:tabs>
        <w:ind w:left="273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62726E51"/>
    <w:multiLevelType w:val="hybridMultilevel"/>
    <w:tmpl w:val="B26A2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25D8"/>
    <w:multiLevelType w:val="hybridMultilevel"/>
    <w:tmpl w:val="32623046"/>
    <w:lvl w:ilvl="0" w:tplc="01EE52D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15D76"/>
    <w:multiLevelType w:val="hybridMultilevel"/>
    <w:tmpl w:val="1CFEA2EA"/>
    <w:lvl w:ilvl="0" w:tplc="17B03E0A">
      <w:start w:val="1"/>
      <w:numFmt w:val="lowerLetter"/>
      <w:pStyle w:val="PR3"/>
      <w:lvlText w:val="%1."/>
      <w:lvlJc w:val="left"/>
      <w:pPr>
        <w:ind w:left="2160" w:hanging="360"/>
      </w:pPr>
      <w:rPr>
        <w:b w:val="0"/>
      </w:rPr>
    </w:lvl>
    <w:lvl w:ilvl="1" w:tplc="9C18B362">
      <w:start w:val="1"/>
      <w:numFmt w:val="lowerLetter"/>
      <w:lvlText w:val="%2."/>
      <w:lvlJc w:val="left"/>
      <w:pPr>
        <w:ind w:left="288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10"/>
  </w:num>
  <w:num w:numId="8">
    <w:abstractNumId w:val="7"/>
  </w:num>
  <w:num w:numId="9">
    <w:abstractNumId w:val="2"/>
  </w:num>
  <w:num w:numId="10">
    <w:abstractNumId w:val="11"/>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9"/>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2"/>
  </w:num>
  <w:num w:numId="22">
    <w:abstractNumId w:val="8"/>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64DBA"/>
    <w:rsid w:val="00076B14"/>
    <w:rsid w:val="000A0B85"/>
    <w:rsid w:val="000E1367"/>
    <w:rsid w:val="000E1C67"/>
    <w:rsid w:val="000E4E66"/>
    <w:rsid w:val="000E5070"/>
    <w:rsid w:val="000E7E0E"/>
    <w:rsid w:val="000F07FC"/>
    <w:rsid w:val="000F73FE"/>
    <w:rsid w:val="001375E2"/>
    <w:rsid w:val="001477E5"/>
    <w:rsid w:val="0015494C"/>
    <w:rsid w:val="0017726A"/>
    <w:rsid w:val="00182276"/>
    <w:rsid w:val="00187855"/>
    <w:rsid w:val="001945DA"/>
    <w:rsid w:val="001973FD"/>
    <w:rsid w:val="001A405F"/>
    <w:rsid w:val="001A44C4"/>
    <w:rsid w:val="001D38E1"/>
    <w:rsid w:val="001E19CF"/>
    <w:rsid w:val="001E6226"/>
    <w:rsid w:val="00203F67"/>
    <w:rsid w:val="00207CBA"/>
    <w:rsid w:val="00213818"/>
    <w:rsid w:val="00261CA7"/>
    <w:rsid w:val="00267720"/>
    <w:rsid w:val="002727BB"/>
    <w:rsid w:val="00283D2A"/>
    <w:rsid w:val="002876DD"/>
    <w:rsid w:val="00290285"/>
    <w:rsid w:val="00290454"/>
    <w:rsid w:val="00291F5A"/>
    <w:rsid w:val="002B13DB"/>
    <w:rsid w:val="002F5E41"/>
    <w:rsid w:val="002F6DCF"/>
    <w:rsid w:val="00300E29"/>
    <w:rsid w:val="00312823"/>
    <w:rsid w:val="00314B90"/>
    <w:rsid w:val="00333B4D"/>
    <w:rsid w:val="00345082"/>
    <w:rsid w:val="003622DF"/>
    <w:rsid w:val="00364391"/>
    <w:rsid w:val="00372B38"/>
    <w:rsid w:val="003878CF"/>
    <w:rsid w:val="003911CB"/>
    <w:rsid w:val="003937C2"/>
    <w:rsid w:val="00394F45"/>
    <w:rsid w:val="003A6EA1"/>
    <w:rsid w:val="003B446B"/>
    <w:rsid w:val="003C4ABB"/>
    <w:rsid w:val="003C688B"/>
    <w:rsid w:val="003D5AEA"/>
    <w:rsid w:val="003E14EE"/>
    <w:rsid w:val="003F515F"/>
    <w:rsid w:val="00400AAB"/>
    <w:rsid w:val="004031C4"/>
    <w:rsid w:val="00415CE5"/>
    <w:rsid w:val="00417376"/>
    <w:rsid w:val="00423263"/>
    <w:rsid w:val="004245D2"/>
    <w:rsid w:val="00430E68"/>
    <w:rsid w:val="0043308A"/>
    <w:rsid w:val="004551AC"/>
    <w:rsid w:val="004664F0"/>
    <w:rsid w:val="004671C2"/>
    <w:rsid w:val="0047684E"/>
    <w:rsid w:val="00481930"/>
    <w:rsid w:val="004855D0"/>
    <w:rsid w:val="004A1D16"/>
    <w:rsid w:val="004A5DD8"/>
    <w:rsid w:val="004B498A"/>
    <w:rsid w:val="004C39A5"/>
    <w:rsid w:val="004D12DD"/>
    <w:rsid w:val="004D3571"/>
    <w:rsid w:val="004F68DE"/>
    <w:rsid w:val="00515595"/>
    <w:rsid w:val="00533F52"/>
    <w:rsid w:val="005359E1"/>
    <w:rsid w:val="00536E6C"/>
    <w:rsid w:val="00537908"/>
    <w:rsid w:val="00543100"/>
    <w:rsid w:val="005623D1"/>
    <w:rsid w:val="00573EBD"/>
    <w:rsid w:val="00574E5C"/>
    <w:rsid w:val="00576047"/>
    <w:rsid w:val="00591DA9"/>
    <w:rsid w:val="005954BA"/>
    <w:rsid w:val="005B119C"/>
    <w:rsid w:val="005B1903"/>
    <w:rsid w:val="005C3FB1"/>
    <w:rsid w:val="005F3CF4"/>
    <w:rsid w:val="00615423"/>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1611E"/>
    <w:rsid w:val="00720C2A"/>
    <w:rsid w:val="00724C32"/>
    <w:rsid w:val="00726C66"/>
    <w:rsid w:val="00754B47"/>
    <w:rsid w:val="00764EBD"/>
    <w:rsid w:val="00765119"/>
    <w:rsid w:val="0077527B"/>
    <w:rsid w:val="00776058"/>
    <w:rsid w:val="0078206B"/>
    <w:rsid w:val="00783373"/>
    <w:rsid w:val="00795248"/>
    <w:rsid w:val="007A6A2B"/>
    <w:rsid w:val="007C6D83"/>
    <w:rsid w:val="007E13BB"/>
    <w:rsid w:val="007E56C5"/>
    <w:rsid w:val="007F4BD1"/>
    <w:rsid w:val="00800523"/>
    <w:rsid w:val="0080153D"/>
    <w:rsid w:val="00802E88"/>
    <w:rsid w:val="00820BA3"/>
    <w:rsid w:val="00833ABE"/>
    <w:rsid w:val="0084365E"/>
    <w:rsid w:val="00846C85"/>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87063"/>
    <w:rsid w:val="00992685"/>
    <w:rsid w:val="009B274D"/>
    <w:rsid w:val="009C41CD"/>
    <w:rsid w:val="009D4679"/>
    <w:rsid w:val="009F353F"/>
    <w:rsid w:val="00A05918"/>
    <w:rsid w:val="00A07FB1"/>
    <w:rsid w:val="00A13C47"/>
    <w:rsid w:val="00A164C6"/>
    <w:rsid w:val="00A2323E"/>
    <w:rsid w:val="00A53149"/>
    <w:rsid w:val="00A5732F"/>
    <w:rsid w:val="00A62851"/>
    <w:rsid w:val="00A66524"/>
    <w:rsid w:val="00A75B6B"/>
    <w:rsid w:val="00A825A1"/>
    <w:rsid w:val="00A8449B"/>
    <w:rsid w:val="00A873F5"/>
    <w:rsid w:val="00A90F11"/>
    <w:rsid w:val="00AB2C03"/>
    <w:rsid w:val="00AD138A"/>
    <w:rsid w:val="00AD2352"/>
    <w:rsid w:val="00AE1FB3"/>
    <w:rsid w:val="00AE3C39"/>
    <w:rsid w:val="00AF5787"/>
    <w:rsid w:val="00B00873"/>
    <w:rsid w:val="00B0137D"/>
    <w:rsid w:val="00B05914"/>
    <w:rsid w:val="00B138F5"/>
    <w:rsid w:val="00B21F29"/>
    <w:rsid w:val="00B303DF"/>
    <w:rsid w:val="00B34D23"/>
    <w:rsid w:val="00B35A24"/>
    <w:rsid w:val="00B57971"/>
    <w:rsid w:val="00B761FB"/>
    <w:rsid w:val="00BA143A"/>
    <w:rsid w:val="00BB12A1"/>
    <w:rsid w:val="00BB49B8"/>
    <w:rsid w:val="00BD3B5F"/>
    <w:rsid w:val="00BE0946"/>
    <w:rsid w:val="00BE2111"/>
    <w:rsid w:val="00BE5047"/>
    <w:rsid w:val="00BE6463"/>
    <w:rsid w:val="00C0287A"/>
    <w:rsid w:val="00C04811"/>
    <w:rsid w:val="00C05BE5"/>
    <w:rsid w:val="00C15487"/>
    <w:rsid w:val="00C4416F"/>
    <w:rsid w:val="00C566E8"/>
    <w:rsid w:val="00C67A16"/>
    <w:rsid w:val="00C74101"/>
    <w:rsid w:val="00C7789E"/>
    <w:rsid w:val="00C90DDC"/>
    <w:rsid w:val="00C94A4A"/>
    <w:rsid w:val="00CA3744"/>
    <w:rsid w:val="00CA7248"/>
    <w:rsid w:val="00CB09E7"/>
    <w:rsid w:val="00CC5DF3"/>
    <w:rsid w:val="00CD0332"/>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B724E"/>
    <w:rsid w:val="00DE2F7A"/>
    <w:rsid w:val="00DF5089"/>
    <w:rsid w:val="00E16D42"/>
    <w:rsid w:val="00E21759"/>
    <w:rsid w:val="00E21930"/>
    <w:rsid w:val="00E23E37"/>
    <w:rsid w:val="00E2477A"/>
    <w:rsid w:val="00E322DF"/>
    <w:rsid w:val="00E54920"/>
    <w:rsid w:val="00E55812"/>
    <w:rsid w:val="00E60E94"/>
    <w:rsid w:val="00E933F2"/>
    <w:rsid w:val="00EA487A"/>
    <w:rsid w:val="00EA77E4"/>
    <w:rsid w:val="00EB3FBA"/>
    <w:rsid w:val="00EB6C64"/>
    <w:rsid w:val="00EC09EA"/>
    <w:rsid w:val="00EC1CC9"/>
    <w:rsid w:val="00EC3D3C"/>
    <w:rsid w:val="00EC526C"/>
    <w:rsid w:val="00ED2D22"/>
    <w:rsid w:val="00ED75BD"/>
    <w:rsid w:val="00EE0AA6"/>
    <w:rsid w:val="00EE13EF"/>
    <w:rsid w:val="00EF0570"/>
    <w:rsid w:val="00EF4C72"/>
    <w:rsid w:val="00F10BC0"/>
    <w:rsid w:val="00F13D62"/>
    <w:rsid w:val="00F1447E"/>
    <w:rsid w:val="00F21148"/>
    <w:rsid w:val="00F2148E"/>
    <w:rsid w:val="00F246C0"/>
    <w:rsid w:val="00F3266D"/>
    <w:rsid w:val="00F37D0E"/>
    <w:rsid w:val="00F405E0"/>
    <w:rsid w:val="00F479C5"/>
    <w:rsid w:val="00F64F03"/>
    <w:rsid w:val="00F65E6D"/>
    <w:rsid w:val="00FA2E26"/>
    <w:rsid w:val="00FA6240"/>
    <w:rsid w:val="00FC24DB"/>
    <w:rsid w:val="00FC2EE2"/>
    <w:rsid w:val="00FC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0DFD"/>
  <w15:docId w15:val="{D172F7EF-9F9E-4039-8164-5FBDF083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rsid w:val="00A13C47"/>
    <w:pPr>
      <w:keepNext/>
      <w:numPr>
        <w:numId w:val="1"/>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6C7910"/>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C90DDC"/>
    <w:pPr>
      <w:keepNext/>
      <w:numPr>
        <w:ilvl w:val="3"/>
        <w:numId w:val="1"/>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372B38"/>
    <w:pPr>
      <w:numPr>
        <w:ilvl w:val="4"/>
        <w:numId w:val="1"/>
      </w:numPr>
      <w:tabs>
        <w:tab w:val="left" w:pos="1890"/>
      </w:tabs>
      <w:suppressAutoHyphens/>
      <w:spacing w:before="240" w:after="0" w:line="240" w:lineRule="auto"/>
      <w:ind w:left="1310"/>
      <w:jc w:val="both"/>
      <w:outlineLvl w:val="2"/>
    </w:pPr>
    <w:rPr>
      <w:rFonts w:ascii="Arial" w:eastAsia="Times New Roman" w:hAnsi="Arial"/>
      <w:sz w:val="20"/>
      <w:szCs w:val="20"/>
    </w:rPr>
  </w:style>
  <w:style w:type="paragraph" w:customStyle="1" w:styleId="PR2">
    <w:name w:val="PR2"/>
    <w:basedOn w:val="Normal"/>
    <w:autoRedefine/>
    <w:qFormat/>
    <w:rsid w:val="00187855"/>
    <w:pPr>
      <w:numPr>
        <w:ilvl w:val="5"/>
        <w:numId w:val="1"/>
      </w:numPr>
      <w:tabs>
        <w:tab w:val="left" w:pos="1620"/>
      </w:tabs>
      <w:suppressAutoHyphens/>
      <w:spacing w:before="120" w:after="0" w:line="264" w:lineRule="auto"/>
      <w:ind w:left="1930"/>
      <w:outlineLvl w:val="3"/>
    </w:pPr>
    <w:rPr>
      <w:rFonts w:ascii="Arial" w:eastAsia="Times New Roman" w:hAnsi="Arial" w:cs="Arial"/>
      <w:sz w:val="20"/>
      <w:szCs w:val="20"/>
    </w:rPr>
  </w:style>
  <w:style w:type="paragraph" w:customStyle="1" w:styleId="PR3">
    <w:name w:val="PR3"/>
    <w:basedOn w:val="Normal"/>
    <w:link w:val="PR3Char"/>
    <w:autoRedefine/>
    <w:rsid w:val="00187855"/>
    <w:pPr>
      <w:numPr>
        <w:numId w:val="12"/>
      </w:numPr>
      <w:tabs>
        <w:tab w:val="left" w:pos="2106"/>
      </w:tabs>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rsid w:val="00187855"/>
    <w:pPr>
      <w:numPr>
        <w:ilvl w:val="7"/>
        <w:numId w:val="1"/>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1"/>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187855"/>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372B3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3BC9-BFA0-47C3-954B-30479277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Floor Doors FDDOH Specification</vt:lpstr>
    </vt:vector>
  </TitlesOfParts>
  <Company>Nystrom Inc</Company>
  <LinksUpToDate>false</LinksUpToDate>
  <CharactersWithSpaces>5728</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Doors FDDOH Specification</dc:title>
  <dc:subject>NYS_FD FDDOH_Spec</dc:subject>
  <dc:creator>Nystrom Staff</dc:creator>
  <cp:keywords>Nystrom_FD FDDOH_Spec</cp:keywords>
  <cp:lastModifiedBy>Sandy McWilliams CSI, LEED AP BD+C</cp:lastModifiedBy>
  <cp:revision>4</cp:revision>
  <cp:lastPrinted>2022-11-14T18:42:00Z</cp:lastPrinted>
  <dcterms:created xsi:type="dcterms:W3CDTF">2019-06-25T21:18:00Z</dcterms:created>
  <dcterms:modified xsi:type="dcterms:W3CDTF">2022-11-14T18:42:00Z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NYS_FD FDDOH_Spec</vt:lpwstr>
  </property>
  <property fmtid="{D5CDD505-2E9C-101B-9397-08002B2CF9AE}" pid="4" name="Revision">
    <vt:lpwstr>J</vt:lpwstr>
  </property>
</Properties>
</file>