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AA75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70601780" w14:textId="77777777" w:rsidR="00EE272A" w:rsidRDefault="00EE272A" w:rsidP="00EE272A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>
        <w:rPr>
          <w:rFonts w:ascii="Arial" w:hAnsi="Arial" w:cs="Arial"/>
          <w:color w:val="231F20"/>
          <w:spacing w:val="-1"/>
        </w:rPr>
        <w:t>RE: Sustainability Statement</w:t>
      </w:r>
    </w:p>
    <w:p w14:paraId="3172806A" w14:textId="77777777" w:rsidR="00EE272A" w:rsidRDefault="00EE272A" w:rsidP="00EE272A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</w:p>
    <w:p w14:paraId="10B5202D" w14:textId="4E711E75" w:rsidR="00EE272A" w:rsidRPr="00110035" w:rsidRDefault="00EE272A" w:rsidP="00EE272A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Babcock-Davis</w:t>
      </w:r>
      <w:r w:rsidRPr="00110035">
        <w:rPr>
          <w:rFonts w:ascii="Arial" w:hAnsi="Arial" w:cs="Arial"/>
        </w:rPr>
        <w:t xml:space="preserve"> certifies and provides the following information for use in achieving LEED v4 credit for the specification of </w:t>
      </w:r>
      <w:r>
        <w:rPr>
          <w:rFonts w:ascii="Arial" w:hAnsi="Arial" w:cs="Arial"/>
        </w:rPr>
        <w:t>Nystrom</w:t>
      </w:r>
      <w:r w:rsidRPr="00110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Access Doors and Panels</w:t>
      </w:r>
      <w:r w:rsidRPr="00110035">
        <w:rPr>
          <w:rFonts w:ascii="Arial" w:hAnsi="Arial" w:cs="Arial"/>
        </w:rPr>
        <w:t>.</w:t>
      </w:r>
    </w:p>
    <w:p w14:paraId="0FA024A2" w14:textId="77777777" w:rsidR="00EE272A" w:rsidRPr="00110035" w:rsidRDefault="00EE272A" w:rsidP="00EE272A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0DAA1CDE" w14:textId="77777777" w:rsidR="00EE272A" w:rsidRDefault="00EE272A" w:rsidP="00EE272A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ab/>
        <w:t>Lightweight</w:t>
      </w:r>
    </w:p>
    <w:p w14:paraId="52222519" w14:textId="64AA554E" w:rsidR="00EE272A" w:rsidRPr="00504AF9" w:rsidRDefault="00EE272A" w:rsidP="00EE272A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ab/>
        <w:t>LW</w:t>
      </w:r>
    </w:p>
    <w:p w14:paraId="02F60F9F" w14:textId="77777777" w:rsidR="00EE272A" w:rsidRDefault="00EE272A" w:rsidP="00EE272A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</w:p>
    <w:p w14:paraId="34C1EA94" w14:textId="77777777" w:rsidR="00EE272A" w:rsidRPr="00632858" w:rsidRDefault="00EE272A" w:rsidP="00EE272A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  <w:r w:rsidRPr="00632858">
        <w:rPr>
          <w:rFonts w:ascii="Arial" w:hAnsi="Arial" w:cs="Arial"/>
          <w:b/>
          <w:bCs/>
        </w:rPr>
        <w:t>Manufacturing Info</w:t>
      </w:r>
    </w:p>
    <w:p w14:paraId="0E5102DE" w14:textId="77777777" w:rsidR="00EE272A" w:rsidRPr="00110035" w:rsidRDefault="00EE272A" w:rsidP="00EE272A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110035">
        <w:rPr>
          <w:rFonts w:ascii="Arial" w:hAnsi="Arial" w:cs="Arial"/>
        </w:rPr>
        <w:t>Final Assemb</w:t>
      </w:r>
      <w:r>
        <w:rPr>
          <w:rFonts w:ascii="Arial" w:hAnsi="Arial" w:cs="Arial"/>
        </w:rPr>
        <w:t>ly Location: Brooklyn Park, MN</w:t>
      </w:r>
    </w:p>
    <w:p w14:paraId="54E7B39F" w14:textId="77777777" w:rsidR="00EE272A" w:rsidRDefault="00EE272A" w:rsidP="00EE272A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110035">
        <w:rPr>
          <w:rFonts w:ascii="Arial" w:hAnsi="Arial" w:cs="Arial"/>
        </w:rPr>
        <w:t>Extraction point is not within 500 miles of manufacturing</w:t>
      </w:r>
    </w:p>
    <w:p w14:paraId="57E2C4B6" w14:textId="77777777" w:rsidR="00EE272A" w:rsidRPr="0096768D" w:rsidRDefault="00EE272A" w:rsidP="00EE272A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Recycled content</w:t>
      </w:r>
      <w:r>
        <w:rPr>
          <w:rFonts w:ascii="Arial" w:hAnsi="Arial" w:cs="Arial"/>
        </w:rPr>
        <w:tab/>
      </w:r>
    </w:p>
    <w:p w14:paraId="31A14DD0" w14:textId="77777777" w:rsidR="00EE272A" w:rsidRDefault="00EE272A" w:rsidP="00EE272A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25% post-consumer</w:t>
      </w:r>
    </w:p>
    <w:p w14:paraId="1432FA49" w14:textId="77777777" w:rsidR="00EE272A" w:rsidRDefault="00EE272A" w:rsidP="00EE272A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0% pre-consumer</w:t>
      </w:r>
    </w:p>
    <w:p w14:paraId="02B86E35" w14:textId="77777777" w:rsidR="00EE272A" w:rsidRPr="002E0BC3" w:rsidRDefault="00EE272A" w:rsidP="00EE272A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2E0BC3">
        <w:rPr>
          <w:rFonts w:ascii="Arial" w:hAnsi="Arial" w:cs="Arial"/>
        </w:rPr>
        <w:t>Health Product Declaration</w:t>
      </w:r>
      <w:r>
        <w:rPr>
          <w:rFonts w:ascii="Arial" w:hAnsi="Arial" w:cs="Arial"/>
        </w:rPr>
        <w:t xml:space="preserve"> – Not available</w:t>
      </w:r>
    </w:p>
    <w:p w14:paraId="4B2006F9" w14:textId="77777777" w:rsidR="00B151AE" w:rsidRPr="00E81E2C" w:rsidRDefault="00B151AE" w:rsidP="00B151AE">
      <w:pPr>
        <w:pStyle w:val="BodyText"/>
        <w:ind w:left="-187" w:right="-360"/>
        <w:rPr>
          <w:rFonts w:ascii="Arial" w:hAnsi="Arial" w:cs="Arial"/>
        </w:rPr>
      </w:pPr>
    </w:p>
    <w:p w14:paraId="27A30193" w14:textId="77777777" w:rsidR="00B151AE" w:rsidRPr="00E81E2C" w:rsidRDefault="00B151AE" w:rsidP="00B151AE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33803D45" w14:textId="77777777" w:rsidR="00B151AE" w:rsidRPr="00504AF9" w:rsidRDefault="00B151AE" w:rsidP="00B151AE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59BB43E0" w14:textId="77777777" w:rsidR="0023620B" w:rsidRDefault="0023620B" w:rsidP="00664F5F">
      <w:pPr>
        <w:pStyle w:val="BodyText"/>
        <w:ind w:left="-187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B540" w14:textId="77777777" w:rsidR="003413E7" w:rsidRDefault="003413E7" w:rsidP="00CC3E2F">
      <w:r>
        <w:separator/>
      </w:r>
    </w:p>
  </w:endnote>
  <w:endnote w:type="continuationSeparator" w:id="0">
    <w:p w14:paraId="150781B0" w14:textId="77777777" w:rsidR="003413E7" w:rsidRDefault="003413E7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ECD9" w14:textId="77777777" w:rsidR="00CC3E2F" w:rsidRDefault="003413E7">
    <w:pPr>
      <w:pStyle w:val="Footer"/>
    </w:pPr>
    <w:r>
      <w:rPr>
        <w:noProof/>
      </w:rPr>
      <w:pict w14:anchorId="699F3D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14:paraId="0F5BF32E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558CEF38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1AC22A70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25E2BE2A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06A622EF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D137AD5"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14:paraId="6CC9C26B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6742" w14:textId="77777777" w:rsidR="003413E7" w:rsidRDefault="003413E7" w:rsidP="00CC3E2F">
      <w:r>
        <w:separator/>
      </w:r>
    </w:p>
  </w:footnote>
  <w:footnote w:type="continuationSeparator" w:id="0">
    <w:p w14:paraId="30923DC3" w14:textId="77777777" w:rsidR="003413E7" w:rsidRDefault="003413E7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DA36" w14:textId="77777777" w:rsidR="00CC3E2F" w:rsidRDefault="003413E7">
    <w:pPr>
      <w:pStyle w:val="Header"/>
    </w:pPr>
    <w:r>
      <w:rPr>
        <w:noProof/>
      </w:rPr>
      <w:pict w14:anchorId="2F392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3F38303C"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FC869CF"/>
    <w:multiLevelType w:val="hybridMultilevel"/>
    <w:tmpl w:val="D08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72CC2"/>
    <w:rsid w:val="00072F19"/>
    <w:rsid w:val="000B459F"/>
    <w:rsid w:val="000E70E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413E7"/>
    <w:rsid w:val="003D1CCD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7A04"/>
    <w:rsid w:val="00635295"/>
    <w:rsid w:val="00652385"/>
    <w:rsid w:val="00664F5F"/>
    <w:rsid w:val="00667C32"/>
    <w:rsid w:val="006710F0"/>
    <w:rsid w:val="0072669F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234F7"/>
    <w:rsid w:val="00A37707"/>
    <w:rsid w:val="00A5685C"/>
    <w:rsid w:val="00A9212C"/>
    <w:rsid w:val="00AB18DF"/>
    <w:rsid w:val="00AC59C9"/>
    <w:rsid w:val="00AF57C0"/>
    <w:rsid w:val="00B151AE"/>
    <w:rsid w:val="00B234ED"/>
    <w:rsid w:val="00B35BCE"/>
    <w:rsid w:val="00B4039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B126D"/>
    <w:rsid w:val="00DC24D7"/>
    <w:rsid w:val="00E02D89"/>
    <w:rsid w:val="00E3445B"/>
    <w:rsid w:val="00E70DA8"/>
    <w:rsid w:val="00E87DF7"/>
    <w:rsid w:val="00EA11F0"/>
    <w:rsid w:val="00EA7A84"/>
    <w:rsid w:val="00EC4FC3"/>
    <w:rsid w:val="00EE272A"/>
    <w:rsid w:val="00F162A7"/>
    <w:rsid w:val="00F56FD4"/>
    <w:rsid w:val="00F66EC9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7F26BE"/>
  <w15:docId w15:val="{15670E57-4E2E-4E7D-A84B-2F1E91B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SP Safety Post LEED</vt:lpstr>
    </vt:vector>
  </TitlesOfParts>
  <Company>Nystrom Inc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AD LW LEED</dc:title>
  <dc:subject>Nystrom AD LW LEED</dc:subject>
  <dc:creator>mdibba</dc:creator>
  <cp:keywords>NYS_AP_LW_LEED </cp:keywords>
  <dc:description>Nystrom AD LW LEED</dc:description>
  <cp:lastModifiedBy>Sandy McWilliams CSI, LEED AP BD+C</cp:lastModifiedBy>
  <cp:revision>3</cp:revision>
  <dcterms:created xsi:type="dcterms:W3CDTF">2017-07-24T21:42:00Z</dcterms:created>
  <dcterms:modified xsi:type="dcterms:W3CDTF">2023-10-25T15:53:00Z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E</vt:lpwstr>
  </property>
  <property fmtid="{D5CDD505-2E9C-101B-9397-08002B2CF9AE}" pid="3" name="Document Number">
    <vt:lpwstr>NYS_AP_LW_LEED </vt:lpwstr>
  </property>
</Properties>
</file>