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CD" w:rsidRDefault="00EF3BCD" w:rsidP="00325067">
      <w:pPr>
        <w:rPr>
          <w:rFonts w:ascii="Calibri" w:hAnsi="Calibri"/>
          <w:b/>
          <w:caps/>
        </w:rPr>
      </w:pPr>
    </w:p>
    <w:p w:rsidR="005B7344" w:rsidRPr="00325067" w:rsidRDefault="00370D0E" w:rsidP="00325067">
      <w:pPr>
        <w:rPr>
          <w:rFonts w:ascii="Calibri" w:hAnsi="Calibri"/>
          <w:b/>
          <w:caps/>
        </w:rPr>
      </w:pPr>
      <w:r w:rsidRPr="00325067">
        <w:rPr>
          <w:rFonts w:ascii="Calibri" w:hAnsi="Calibri"/>
          <w:b/>
          <w:caps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291465</wp:posOffset>
            </wp:positionV>
            <wp:extent cx="1315085" cy="1193800"/>
            <wp:effectExtent l="19050" t="0" r="0" b="0"/>
            <wp:wrapSquare wrapText="bothSides"/>
            <wp:docPr id="1" name="Picture 0" descr="EJ-NBR-100 VIEWS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-NBR-100 VIEWS_Page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819" w:rsidRPr="00325067">
        <w:rPr>
          <w:rFonts w:ascii="Calibri" w:hAnsi="Calibri"/>
          <w:b/>
          <w:caps/>
        </w:rPr>
        <w:t>Preparation</w:t>
      </w:r>
    </w:p>
    <w:p w:rsidR="005B7344" w:rsidRPr="001F5819" w:rsidRDefault="005B7344" w:rsidP="00325067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1F5819">
        <w:rPr>
          <w:rFonts w:ascii="Calibri" w:hAnsi="Calibri"/>
        </w:rPr>
        <w:t>Locate the packing slip(s) and shop drawings.</w:t>
      </w:r>
    </w:p>
    <w:p w:rsidR="005B7344" w:rsidRPr="001F5819" w:rsidRDefault="005B7344" w:rsidP="00325067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1F5819">
        <w:rPr>
          <w:rFonts w:ascii="Calibri" w:hAnsi="Calibri"/>
        </w:rPr>
        <w:t>Verify that all products listed on the packing slip are included in the package.</w:t>
      </w:r>
    </w:p>
    <w:p w:rsidR="005B7344" w:rsidRPr="001F5819" w:rsidRDefault="005B7344" w:rsidP="00325067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1F5819">
        <w:rPr>
          <w:rFonts w:ascii="Calibri" w:hAnsi="Calibri"/>
        </w:rPr>
        <w:t>Check the products for damage. If products are damaged, report a freight claim immediately and leave the products in their packaging. If you sign for products without reporting damage you waive your right to a freight claim and will be responsible for their replacement cost.</w:t>
      </w:r>
    </w:p>
    <w:p w:rsidR="00960831" w:rsidRPr="00325067" w:rsidRDefault="005B7344" w:rsidP="00041E8D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1F5819">
        <w:rPr>
          <w:rFonts w:ascii="Calibri" w:hAnsi="Calibri"/>
        </w:rPr>
        <w:t>Read the instructions thoroughly before beginning installation.</w:t>
      </w:r>
    </w:p>
    <w:p w:rsidR="00750AB1" w:rsidRPr="001F5819" w:rsidRDefault="00750AB1" w:rsidP="00325067">
      <w:pPr>
        <w:pStyle w:val="Heading2"/>
        <w:rPr>
          <w:rFonts w:ascii="Calibri" w:hAnsi="Calibri"/>
          <w:sz w:val="22"/>
          <w:szCs w:val="22"/>
        </w:rPr>
        <w:sectPr w:rsidR="00750AB1" w:rsidRPr="001F5819" w:rsidSect="00EF3BC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872" w:right="720" w:bottom="1008" w:left="720" w:header="720" w:footer="720" w:gutter="0"/>
          <w:cols w:space="720"/>
          <w:titlePg/>
          <w:docGrid w:linePitch="360"/>
        </w:sectPr>
      </w:pPr>
      <w:r w:rsidRPr="001F5819">
        <w:rPr>
          <w:rFonts w:ascii="Calibri" w:hAnsi="Calibri"/>
          <w:sz w:val="22"/>
          <w:szCs w:val="22"/>
        </w:rPr>
        <w:t>Tools List</w:t>
      </w:r>
    </w:p>
    <w:p w:rsidR="00750AB1" w:rsidRPr="001F5819" w:rsidRDefault="005C5019" w:rsidP="00750AB1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F5819">
        <w:rPr>
          <w:rFonts w:ascii="Calibri" w:hAnsi="Calibri"/>
        </w:rPr>
        <w:lastRenderedPageBreak/>
        <w:t>Tape Measure</w:t>
      </w:r>
    </w:p>
    <w:p w:rsidR="00750AB1" w:rsidRPr="001F5819" w:rsidRDefault="000A2BA1" w:rsidP="00750AB1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F5819">
        <w:rPr>
          <w:rFonts w:ascii="Calibri" w:hAnsi="Calibri"/>
        </w:rPr>
        <w:t>Heavy duty, low speed, high torque drill</w:t>
      </w:r>
    </w:p>
    <w:p w:rsidR="00D42395" w:rsidRPr="001F5819" w:rsidRDefault="00A13C75" w:rsidP="003A3155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F5819">
        <w:rPr>
          <w:rFonts w:ascii="Calibri" w:hAnsi="Calibri"/>
        </w:rPr>
        <w:t>Caul</w:t>
      </w:r>
      <w:r w:rsidR="003A3155" w:rsidRPr="001F5819">
        <w:rPr>
          <w:rFonts w:ascii="Calibri" w:hAnsi="Calibri"/>
        </w:rPr>
        <w:t>k</w:t>
      </w:r>
      <w:r w:rsidRPr="001F5819">
        <w:rPr>
          <w:rFonts w:ascii="Calibri" w:hAnsi="Calibri"/>
        </w:rPr>
        <w:t>ing gun for 1</w:t>
      </w:r>
      <w:r w:rsidR="000608C2" w:rsidRPr="001F5819">
        <w:rPr>
          <w:rFonts w:ascii="Calibri" w:hAnsi="Calibri"/>
        </w:rPr>
        <w:t>0 oz silicone tubes</w:t>
      </w:r>
    </w:p>
    <w:p w:rsidR="00D42395" w:rsidRPr="001F5819" w:rsidRDefault="00D42395" w:rsidP="00750AB1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F5819">
        <w:rPr>
          <w:rFonts w:ascii="Calibri" w:hAnsi="Calibri"/>
        </w:rPr>
        <w:t>Chemical-resistant gloves</w:t>
      </w:r>
    </w:p>
    <w:p w:rsidR="00D42395" w:rsidRPr="001F5819" w:rsidRDefault="00D42395" w:rsidP="00750AB1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F5819">
        <w:rPr>
          <w:rFonts w:ascii="Calibri" w:hAnsi="Calibri"/>
        </w:rPr>
        <w:t>2-inch wide margin trowels</w:t>
      </w:r>
    </w:p>
    <w:p w:rsidR="000608C2" w:rsidRPr="001F5819" w:rsidRDefault="000608C2" w:rsidP="00750AB1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F5819">
        <w:rPr>
          <w:rFonts w:ascii="Calibri" w:hAnsi="Calibri"/>
        </w:rPr>
        <w:t>Long bladed, serrated bread knife</w:t>
      </w:r>
    </w:p>
    <w:p w:rsidR="00D42395" w:rsidRPr="001F5819" w:rsidRDefault="00D42395" w:rsidP="00D42395">
      <w:pPr>
        <w:pStyle w:val="ListParagraph"/>
        <w:numPr>
          <w:ilvl w:val="0"/>
          <w:numId w:val="13"/>
        </w:numPr>
        <w:rPr>
          <w:rFonts w:ascii="Calibri" w:hAnsi="Calibri"/>
        </w:rPr>
      </w:pPr>
      <w:r w:rsidRPr="001F5819">
        <w:rPr>
          <w:rFonts w:ascii="Calibri" w:hAnsi="Calibri"/>
        </w:rPr>
        <w:t>Hacksaw</w:t>
      </w:r>
    </w:p>
    <w:p w:rsidR="00D42395" w:rsidRPr="001F5819" w:rsidRDefault="00D42395" w:rsidP="0049363F">
      <w:pPr>
        <w:pStyle w:val="ListParagraph"/>
        <w:rPr>
          <w:rFonts w:ascii="Calibri" w:hAnsi="Calibri"/>
        </w:rPr>
      </w:pPr>
    </w:p>
    <w:p w:rsidR="0049363F" w:rsidRPr="001F5819" w:rsidRDefault="0049363F" w:rsidP="0049363F">
      <w:pPr>
        <w:pStyle w:val="ListParagraph"/>
        <w:numPr>
          <w:ilvl w:val="0"/>
          <w:numId w:val="13"/>
        </w:numPr>
        <w:ind w:left="630"/>
        <w:rPr>
          <w:rFonts w:ascii="Calibri" w:hAnsi="Calibri"/>
        </w:rPr>
      </w:pPr>
      <w:r w:rsidRPr="001F5819">
        <w:rPr>
          <w:rFonts w:ascii="Calibri" w:hAnsi="Calibri"/>
        </w:rPr>
        <w:lastRenderedPageBreak/>
        <w:t>Spray bottle with water</w:t>
      </w:r>
    </w:p>
    <w:p w:rsidR="000608C2" w:rsidRPr="001F5819" w:rsidRDefault="00EF3BCD" w:rsidP="00D42395">
      <w:pPr>
        <w:pStyle w:val="ListParagraph"/>
        <w:numPr>
          <w:ilvl w:val="0"/>
          <w:numId w:val="13"/>
        </w:numPr>
        <w:ind w:left="630"/>
        <w:rPr>
          <w:rFonts w:ascii="Calibri" w:hAnsi="Calibri"/>
        </w:rPr>
      </w:pPr>
      <w:r>
        <w:rPr>
          <w:rFonts w:ascii="Calibri" w:hAnsi="Calibri"/>
        </w:rPr>
        <w:t>Masking tape (2-1/2</w:t>
      </w:r>
      <w:r w:rsidR="00D42395" w:rsidRPr="001F5819">
        <w:rPr>
          <w:rFonts w:ascii="Calibri" w:hAnsi="Calibri"/>
        </w:rPr>
        <w:t xml:space="preserve"> times the length)</w:t>
      </w:r>
    </w:p>
    <w:p w:rsidR="00567169" w:rsidRPr="001F5819" w:rsidRDefault="00EF3BCD" w:rsidP="00D42395">
      <w:pPr>
        <w:pStyle w:val="ListParagraph"/>
        <w:numPr>
          <w:ilvl w:val="0"/>
          <w:numId w:val="13"/>
        </w:numPr>
        <w:tabs>
          <w:tab w:val="left" w:pos="630"/>
        </w:tabs>
        <w:ind w:left="630"/>
        <w:rPr>
          <w:rFonts w:ascii="Calibri" w:hAnsi="Calibri"/>
        </w:rPr>
      </w:pPr>
      <w:r>
        <w:rPr>
          <w:rFonts w:ascii="Calibri" w:hAnsi="Calibri"/>
        </w:rPr>
        <w:t xml:space="preserve">Minimum 2 each 1-1/2 </w:t>
      </w:r>
      <w:r w:rsidR="000A2BA1" w:rsidRPr="001F5819">
        <w:rPr>
          <w:rFonts w:ascii="Calibri" w:hAnsi="Calibri"/>
        </w:rPr>
        <w:t>inch dia. “jiffy mixers”</w:t>
      </w:r>
    </w:p>
    <w:p w:rsidR="000608C2" w:rsidRPr="001F5819" w:rsidRDefault="00D42395" w:rsidP="000608C2">
      <w:pPr>
        <w:pStyle w:val="ListParagraph"/>
        <w:numPr>
          <w:ilvl w:val="0"/>
          <w:numId w:val="13"/>
        </w:numPr>
        <w:ind w:left="630"/>
        <w:rPr>
          <w:rFonts w:ascii="Calibri" w:hAnsi="Calibri"/>
        </w:rPr>
      </w:pPr>
      <w:r w:rsidRPr="001F5819">
        <w:rPr>
          <w:rFonts w:ascii="Calibri" w:hAnsi="Calibri"/>
        </w:rPr>
        <w:t>Spatula to scrap epoxy from can</w:t>
      </w:r>
    </w:p>
    <w:p w:rsidR="00D42395" w:rsidRPr="001F5819" w:rsidRDefault="00EF3BCD" w:rsidP="000A2BA1">
      <w:pPr>
        <w:pStyle w:val="ListParagraph"/>
        <w:numPr>
          <w:ilvl w:val="0"/>
          <w:numId w:val="13"/>
        </w:numPr>
        <w:ind w:left="630"/>
        <w:rPr>
          <w:rFonts w:ascii="Calibri" w:hAnsi="Calibri"/>
        </w:rPr>
      </w:pPr>
      <w:r>
        <w:rPr>
          <w:rFonts w:ascii="Calibri" w:hAnsi="Calibri"/>
        </w:rPr>
        <w:t>1/2</w:t>
      </w:r>
      <w:r w:rsidR="00D42395" w:rsidRPr="001F5819">
        <w:rPr>
          <w:rFonts w:ascii="Calibri" w:hAnsi="Calibri"/>
        </w:rPr>
        <w:t xml:space="preserve"> and 1 caulk knives for tooling sealant bands</w:t>
      </w:r>
    </w:p>
    <w:p w:rsidR="00D42395" w:rsidRPr="001F5819" w:rsidRDefault="00D42395" w:rsidP="000A2BA1">
      <w:pPr>
        <w:pStyle w:val="ListParagraph"/>
        <w:numPr>
          <w:ilvl w:val="0"/>
          <w:numId w:val="13"/>
        </w:numPr>
        <w:ind w:left="630"/>
        <w:rPr>
          <w:rFonts w:ascii="Calibri" w:hAnsi="Calibri"/>
        </w:rPr>
      </w:pPr>
      <w:r w:rsidRPr="001F5819">
        <w:rPr>
          <w:rFonts w:ascii="Calibri" w:hAnsi="Calibri"/>
        </w:rPr>
        <w:t>Acetone for cleaning joint face</w:t>
      </w:r>
    </w:p>
    <w:p w:rsidR="00D42395" w:rsidRPr="001F5819" w:rsidRDefault="00D42395" w:rsidP="000A2BA1">
      <w:pPr>
        <w:pStyle w:val="ListParagraph"/>
        <w:numPr>
          <w:ilvl w:val="0"/>
          <w:numId w:val="13"/>
        </w:numPr>
        <w:ind w:left="630"/>
        <w:rPr>
          <w:rFonts w:ascii="Calibri" w:hAnsi="Calibri"/>
        </w:rPr>
      </w:pPr>
      <w:r w:rsidRPr="001F5819">
        <w:rPr>
          <w:rFonts w:ascii="Calibri" w:hAnsi="Calibri"/>
        </w:rPr>
        <w:t>Clean lint-free 100% cotton rags</w:t>
      </w:r>
    </w:p>
    <w:p w:rsidR="00750AB1" w:rsidRPr="001F5819" w:rsidRDefault="00750AB1" w:rsidP="005B7344">
      <w:pPr>
        <w:pStyle w:val="Heading2"/>
        <w:rPr>
          <w:rFonts w:ascii="Calibri" w:hAnsi="Calibri"/>
          <w:sz w:val="22"/>
          <w:szCs w:val="22"/>
        </w:rPr>
        <w:sectPr w:rsidR="00750AB1" w:rsidRPr="001F5819" w:rsidSect="00D42395">
          <w:type w:val="continuous"/>
          <w:pgSz w:w="12240" w:h="15840"/>
          <w:pgMar w:top="2448" w:right="720" w:bottom="1008" w:left="720" w:header="720" w:footer="720" w:gutter="0"/>
          <w:cols w:num="2" w:space="180"/>
          <w:docGrid w:linePitch="360"/>
        </w:sectPr>
      </w:pPr>
    </w:p>
    <w:p w:rsidR="00DE1C86" w:rsidRPr="001F5819" w:rsidRDefault="00DE1C86" w:rsidP="00DE1C86">
      <w:pPr>
        <w:ind w:left="360"/>
        <w:rPr>
          <w:rFonts w:ascii="Calibri" w:hAnsi="Calibri"/>
        </w:rPr>
      </w:pPr>
      <w:r w:rsidRPr="001F5819">
        <w:rPr>
          <w:rFonts w:ascii="Calibri" w:hAnsi="Calibri"/>
        </w:rPr>
        <w:lastRenderedPageBreak/>
        <w:t>Cold Days: Store sealant, off the floor, inside at above 68</w:t>
      </w:r>
      <w:r w:rsidR="00EF3BCD">
        <w:rPr>
          <w:rFonts w:ascii="Calibri" w:hAnsi="Calibri"/>
        </w:rPr>
        <w:t>°</w:t>
      </w:r>
      <w:r w:rsidRPr="001F5819">
        <w:rPr>
          <w:rFonts w:ascii="Calibri" w:hAnsi="Calibri"/>
        </w:rPr>
        <w:t>F. It will recover slower when cold and faster when warm.</w:t>
      </w:r>
    </w:p>
    <w:p w:rsidR="00D42395" w:rsidRPr="001F5819" w:rsidRDefault="00DE1C86" w:rsidP="00DE1C86">
      <w:pPr>
        <w:ind w:left="360"/>
        <w:rPr>
          <w:rFonts w:ascii="Calibri" w:hAnsi="Calibri"/>
        </w:rPr>
      </w:pPr>
      <w:r w:rsidRPr="001F5819">
        <w:rPr>
          <w:rFonts w:ascii="Calibri" w:hAnsi="Calibri"/>
        </w:rPr>
        <w:t>Very Hot Days: Keep sealant out of direct sun when the temperature is greater than 60</w:t>
      </w:r>
      <w:r w:rsidR="00EF3BCD">
        <w:rPr>
          <w:rFonts w:ascii="Calibri" w:hAnsi="Calibri"/>
        </w:rPr>
        <w:t>°</w:t>
      </w:r>
      <w:r w:rsidRPr="001F5819">
        <w:rPr>
          <w:rFonts w:ascii="Calibri" w:hAnsi="Calibri"/>
        </w:rPr>
        <w:t>F until immediately prior to installation into joint.</w:t>
      </w:r>
    </w:p>
    <w:p w:rsidR="00EC6998" w:rsidRPr="00325067" w:rsidRDefault="00EE149C" w:rsidP="00325067">
      <w:pPr>
        <w:rPr>
          <w:rFonts w:ascii="Calibri" w:hAnsi="Calibri"/>
          <w:b/>
          <w:caps/>
        </w:rPr>
      </w:pPr>
      <w:r w:rsidRPr="00325067">
        <w:rPr>
          <w:rFonts w:ascii="Calibri" w:hAnsi="Calibri"/>
          <w:b/>
          <w:caps/>
        </w:rPr>
        <w:t>P</w:t>
      </w:r>
      <w:r w:rsidR="005C5019" w:rsidRPr="00325067">
        <w:rPr>
          <w:rFonts w:ascii="Calibri" w:hAnsi="Calibri"/>
          <w:b/>
          <w:caps/>
        </w:rPr>
        <w:t>re</w:t>
      </w:r>
      <w:r w:rsidR="00325067" w:rsidRPr="00325067">
        <w:rPr>
          <w:rFonts w:ascii="Calibri" w:hAnsi="Calibri"/>
          <w:b/>
          <w:caps/>
        </w:rPr>
        <w:t>-</w:t>
      </w:r>
      <w:r w:rsidR="005C5019" w:rsidRPr="00325067">
        <w:rPr>
          <w:rFonts w:ascii="Calibri" w:hAnsi="Calibri"/>
          <w:b/>
          <w:caps/>
        </w:rPr>
        <w:t>Installation</w:t>
      </w:r>
    </w:p>
    <w:p w:rsidR="00F71ACF" w:rsidRPr="001F5819" w:rsidRDefault="00F71ACF" w:rsidP="00F71ACF">
      <w:pPr>
        <w:rPr>
          <w:rFonts w:ascii="Calibri" w:hAnsi="Calibri"/>
        </w:rPr>
      </w:pPr>
      <w:r w:rsidRPr="001F5819">
        <w:rPr>
          <w:rFonts w:ascii="Calibri" w:hAnsi="Calibri"/>
        </w:rPr>
        <w:t>Concrete:</w:t>
      </w:r>
    </w:p>
    <w:p w:rsidR="005C5019" w:rsidRPr="001F5819" w:rsidRDefault="00F71ACF" w:rsidP="005C5019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F5819">
        <w:rPr>
          <w:rFonts w:ascii="Calibri" w:hAnsi="Calibri"/>
        </w:rPr>
        <w:t>Remove loose particles and weak or unsound concrete or other substrate materials to ensure a solid, sound substrate. Spalls, chipped edges and uneven surfaces must be repaired using proper material and methods to ensure maintenance of the fire-rated wall assembly construction. Joint faces must be parallel.</w:t>
      </w:r>
    </w:p>
    <w:p w:rsidR="005C5019" w:rsidRPr="001F5819" w:rsidRDefault="00F71ACF" w:rsidP="005C5019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Joint must have unobstructed depth greater than or equal to the full depth of the largest material supplied plus </w:t>
      </w:r>
      <w:r w:rsidR="00EF3BCD">
        <w:rPr>
          <w:rFonts w:ascii="Calibri" w:hAnsi="Calibri"/>
        </w:rPr>
        <w:t>1/2</w:t>
      </w:r>
      <w:r w:rsidRPr="001F5819">
        <w:rPr>
          <w:rFonts w:ascii="Calibri" w:hAnsi="Calibri"/>
        </w:rPr>
        <w:t xml:space="preserve"> inch (6mm).</w:t>
      </w:r>
    </w:p>
    <w:p w:rsidR="005C5019" w:rsidRPr="001F5819" w:rsidRDefault="003A3155" w:rsidP="005C5019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F5819">
        <w:rPr>
          <w:rFonts w:ascii="Calibri" w:hAnsi="Calibri"/>
        </w:rPr>
        <w:t>Remove all contaminants by sandblasting or grinding to ensure a thoroughly clean and sound substrate for the full sealant depth.</w:t>
      </w:r>
    </w:p>
    <w:p w:rsidR="003A3155" w:rsidRPr="001F5819" w:rsidRDefault="003A3155" w:rsidP="005C5019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F5819">
        <w:rPr>
          <w:rFonts w:ascii="Calibri" w:hAnsi="Calibri"/>
        </w:rPr>
        <w:t>NOTE: DO NOT use a wire wheel – this will polish the substrate and cause bond-failure.</w:t>
      </w:r>
    </w:p>
    <w:p w:rsidR="003A3155" w:rsidRPr="001F5819" w:rsidRDefault="003A3155" w:rsidP="003A3155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F5819">
        <w:rPr>
          <w:rFonts w:ascii="Calibri" w:hAnsi="Calibri"/>
        </w:rPr>
        <w:t>Dry all wet surfaces</w:t>
      </w:r>
    </w:p>
    <w:p w:rsidR="003A3155" w:rsidRPr="001F5819" w:rsidRDefault="003A3155" w:rsidP="003A3155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F5819">
        <w:rPr>
          <w:rFonts w:ascii="Calibri" w:hAnsi="Calibri"/>
        </w:rPr>
        <w:t>NOTE: Do not use flame to dry substrate – this will leave carbon on the substrate and cause bond failure.</w:t>
      </w:r>
    </w:p>
    <w:p w:rsidR="005C5019" w:rsidRPr="001F5819" w:rsidRDefault="00F71ACF" w:rsidP="005C5019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1F5819">
        <w:rPr>
          <w:rFonts w:ascii="Calibri" w:hAnsi="Calibri"/>
        </w:rPr>
        <w:t>Wipe joint faces with dampened, lint free rags to remove all concrete dust and contaminants</w:t>
      </w:r>
    </w:p>
    <w:p w:rsidR="00F71ACF" w:rsidRPr="001F5819" w:rsidRDefault="00F71ACF" w:rsidP="00F71ACF">
      <w:pPr>
        <w:rPr>
          <w:rFonts w:ascii="Calibri" w:hAnsi="Calibri"/>
        </w:rPr>
      </w:pPr>
      <w:r w:rsidRPr="001F5819">
        <w:rPr>
          <w:rFonts w:ascii="Calibri" w:hAnsi="Calibri"/>
        </w:rPr>
        <w:t>Metal:</w:t>
      </w:r>
    </w:p>
    <w:p w:rsidR="00F71ACF" w:rsidRPr="001F5819" w:rsidRDefault="009B7FAD" w:rsidP="00D01675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1F5819">
        <w:rPr>
          <w:rFonts w:ascii="Calibri" w:hAnsi="Calibri"/>
        </w:rPr>
        <w:lastRenderedPageBreak/>
        <w:t>Sandblast or grind to rough, white metal and s</w:t>
      </w:r>
      <w:r w:rsidR="00F71ACF" w:rsidRPr="001F5819">
        <w:rPr>
          <w:rFonts w:ascii="Calibri" w:hAnsi="Calibri"/>
        </w:rPr>
        <w:t xml:space="preserve">olvent-wipe immediately prior to applying </w:t>
      </w:r>
      <w:r w:rsidR="00192BBA" w:rsidRPr="001F5819">
        <w:rPr>
          <w:rFonts w:ascii="Calibri" w:hAnsi="Calibri"/>
        </w:rPr>
        <w:t>MES</w:t>
      </w:r>
      <w:r w:rsidR="00F71ACF" w:rsidRPr="001F5819">
        <w:rPr>
          <w:rFonts w:ascii="Calibri" w:hAnsi="Calibri"/>
        </w:rPr>
        <w:t xml:space="preserve"> epoxy.</w:t>
      </w:r>
    </w:p>
    <w:p w:rsidR="002C6F1A" w:rsidRPr="001F5819" w:rsidRDefault="00F71ACF" w:rsidP="00325067">
      <w:pPr>
        <w:rPr>
          <w:rFonts w:ascii="Calibri" w:hAnsi="Calibri"/>
        </w:rPr>
      </w:pPr>
      <w:r w:rsidRPr="001F5819">
        <w:rPr>
          <w:rFonts w:ascii="Calibri" w:hAnsi="Calibri"/>
        </w:rPr>
        <w:t>IMPORTANT: Ensure that there is no oxidation (rust) on metal substrate before the epoxy is applied.</w:t>
      </w:r>
      <w:r w:rsidR="00A15576" w:rsidRPr="001F5819">
        <w:rPr>
          <w:rFonts w:ascii="Calibri" w:hAnsi="Calibri"/>
          <w:noProof/>
          <w:lang w:bidi="ar-SA"/>
        </w:rPr>
        <w:pict>
          <v:group id="_x0000_s1031" style="position:absolute;margin-left:-447.25pt;margin-top:2.85pt;width:131.25pt;height:21.3pt;z-index:251694080;mso-position-horizontal-relative:text;mso-position-vertical-relative:text" coordorigin="1090,11238" coordsize="2625,42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090;top:11328;width:0;height:240;flip:y;mso-width-relative:margin;mso-height-relative:margin" o:connectortype="straight" strokeweight=".5pt"/>
            <v:shape id="_x0000_s1033" type="#_x0000_t32" style="position:absolute;left:3715;top:11328;width:0;height:240;flip:y;mso-width-relative:margin;mso-height-relative:margin" o:connectortype="straight" strokeweight=".5pt"/>
            <v:shape id="_x0000_s1034" type="#_x0000_t32" style="position:absolute;left:1090;top:11433;width:2625;height:0;mso-width-relative:margin;mso-height-relative:margin" o:connectortype="straight" strokeweight=".5pt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176;top:11238;width:456;height:426;mso-width-relative:margin;mso-height-relative:margin;v-text-anchor:middle" stroked="f">
              <v:textbox style="mso-next-textbox:#_x0000_s1035" inset="0,0,0,0">
                <w:txbxContent>
                  <w:p w:rsidR="0049363F" w:rsidRDefault="0049363F" w:rsidP="00750AB1">
                    <w:pPr>
                      <w:spacing w:after="0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</v:group>
        </w:pict>
      </w:r>
      <w:r w:rsidR="00A15576" w:rsidRPr="001F5819">
        <w:rPr>
          <w:rFonts w:ascii="Calibri" w:hAnsi="Calibri"/>
          <w:noProof/>
          <w:lang w:bidi="ar-SA"/>
        </w:rPr>
        <w:pict>
          <v:shape id="_x0000_s1060" type="#_x0000_t202" style="position:absolute;margin-left:-389.55pt;margin-top:32.6pt;width:22.8pt;height:21.3pt;z-index:251718656;mso-position-horizontal-relative:text;mso-position-vertical-relative:text;mso-width-relative:margin;mso-height-relative:margin;v-text-anchor:middle" o:regroupid="1" stroked="f">
            <v:textbox inset="0,0,0,0">
              <w:txbxContent>
                <w:p w:rsidR="0049363F" w:rsidRDefault="0049363F" w:rsidP="00750AB1">
                  <w:pPr>
                    <w:spacing w:after="0"/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 w:rsidR="00A15576" w:rsidRPr="001F5819">
        <w:rPr>
          <w:rFonts w:ascii="Calibri" w:hAnsi="Calibri"/>
          <w:noProof/>
          <w:lang w:bidi="ar-SA"/>
        </w:rPr>
        <w:pict>
          <v:group id="_x0000_s1061" style="position:absolute;margin-left:-452pt;margin-top:37.5pt;width:141.3pt;height:12pt;z-index:251716096;mso-position-horizontal-relative:text;mso-position-vertical-relative:text" coordorigin="1090,13960" coordsize="2826,240">
            <v:shape id="_x0000_s1057" type="#_x0000_t32" style="position:absolute;left:1090;top:13960;width:0;height:240;flip:y;mso-width-relative:margin;mso-height-relative:margin" o:connectortype="straight" o:regroupid="1" strokeweight=".5pt"/>
            <v:shape id="_x0000_s1058" type="#_x0000_t32" style="position:absolute;left:3915;top:13960;width:1;height:240;flip:y;mso-width-relative:margin;mso-height-relative:margin" o:connectortype="straight" o:regroupid="1" strokeweight=".5pt"/>
            <v:shape id="_x0000_s1059" type="#_x0000_t32" style="position:absolute;left:1090;top:14065;width:2825;height:0;mso-width-relative:margin;mso-height-relative:margin" o:connectortype="straight" o:regroupid="1" strokeweight=".5pt">
              <v:stroke startarrow="open" endarrow="open"/>
            </v:shape>
          </v:group>
        </w:pict>
      </w:r>
    </w:p>
    <w:p w:rsidR="002C6F1A" w:rsidRPr="00EF3BCD" w:rsidRDefault="002C6F1A" w:rsidP="00EF3BCD">
      <w:pPr>
        <w:rPr>
          <w:rFonts w:ascii="Calibri" w:hAnsi="Calibri"/>
          <w:b/>
          <w:caps/>
        </w:rPr>
      </w:pPr>
      <w:r w:rsidRPr="00325067">
        <w:rPr>
          <w:rFonts w:ascii="Calibri" w:hAnsi="Calibri"/>
          <w:b/>
          <w:caps/>
        </w:rPr>
        <w:t>Installation</w:t>
      </w:r>
    </w:p>
    <w:p w:rsidR="0011782B" w:rsidRPr="001F5819" w:rsidRDefault="00F71ACF" w:rsidP="005B734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Measure Joint Width &amp; Find Correct Size Material</w:t>
      </w:r>
    </w:p>
    <w:p w:rsidR="00D01675" w:rsidRPr="001F5819" w:rsidRDefault="002D38A5" w:rsidP="00D01675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40005</wp:posOffset>
            </wp:positionV>
            <wp:extent cx="1126490" cy="68199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675" w:rsidRPr="001F5819">
        <w:rPr>
          <w:rFonts w:ascii="Calibri" w:hAnsi="Calibri"/>
        </w:rPr>
        <w:t>Measure joint width at wall surface and inside of the gap to ensure joint faces are parallel.</w:t>
      </w:r>
    </w:p>
    <w:p w:rsidR="00F71ACF" w:rsidRPr="001F5819" w:rsidRDefault="00F71ACF" w:rsidP="00D01675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01F5819">
        <w:rPr>
          <w:rFonts w:ascii="Calibri" w:hAnsi="Calibri"/>
        </w:rPr>
        <w:t>Material has been supplie</w:t>
      </w:r>
      <w:r w:rsidR="00D01675" w:rsidRPr="001F5819">
        <w:rPr>
          <w:rFonts w:ascii="Calibri" w:hAnsi="Calibri"/>
        </w:rPr>
        <w:t xml:space="preserve">d to suit your mean temperature </w:t>
      </w:r>
      <w:r w:rsidRPr="001F5819">
        <w:rPr>
          <w:rFonts w:ascii="Calibri" w:hAnsi="Calibri"/>
        </w:rPr>
        <w:t>field-measured j</w:t>
      </w:r>
      <w:r w:rsidR="00D01675" w:rsidRPr="001F5819">
        <w:rPr>
          <w:rFonts w:ascii="Calibri" w:hAnsi="Calibri"/>
        </w:rPr>
        <w:t>oint widths. Widths of</w:t>
      </w:r>
      <w:r w:rsidR="002D38A5" w:rsidRPr="001F5819">
        <w:rPr>
          <w:rFonts w:ascii="Calibri" w:hAnsi="Calibri"/>
        </w:rPr>
        <w:t xml:space="preserve"> </w:t>
      </w:r>
      <w:r w:rsidR="00D01675" w:rsidRPr="001F5819">
        <w:rPr>
          <w:rFonts w:ascii="Calibri" w:hAnsi="Calibri"/>
        </w:rPr>
        <w:t xml:space="preserve">material </w:t>
      </w:r>
      <w:r w:rsidRPr="001F5819">
        <w:rPr>
          <w:rFonts w:ascii="Calibri" w:hAnsi="Calibri"/>
        </w:rPr>
        <w:t>supplied are marked on each</w:t>
      </w:r>
      <w:r w:rsidR="00D01675" w:rsidRPr="001F5819">
        <w:rPr>
          <w:rFonts w:ascii="Calibri" w:hAnsi="Calibri"/>
        </w:rPr>
        <w:t xml:space="preserve"> stick of material. Find </w:t>
      </w:r>
      <w:r w:rsidRPr="001F5819">
        <w:rPr>
          <w:rFonts w:ascii="Calibri" w:hAnsi="Calibri"/>
        </w:rPr>
        <w:t>correct box and open it.</w:t>
      </w:r>
    </w:p>
    <w:p w:rsidR="00D01675" w:rsidRPr="00325067" w:rsidRDefault="00F71ACF" w:rsidP="00325067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01F5819">
        <w:rPr>
          <w:rFonts w:ascii="Calibri" w:hAnsi="Calibri"/>
        </w:rPr>
        <w:t>Compare width of mate</w:t>
      </w:r>
      <w:r w:rsidR="00D01675" w:rsidRPr="001F5819">
        <w:rPr>
          <w:rFonts w:ascii="Calibri" w:hAnsi="Calibri"/>
        </w:rPr>
        <w:t xml:space="preserve">rial supplied as marked on each </w:t>
      </w:r>
      <w:r w:rsidRPr="001F5819">
        <w:rPr>
          <w:rFonts w:ascii="Calibri" w:hAnsi="Calibri"/>
        </w:rPr>
        <w:t xml:space="preserve">stick against mean joint </w:t>
      </w:r>
      <w:r w:rsidR="00D01675" w:rsidRPr="001F5819">
        <w:rPr>
          <w:rFonts w:ascii="Calibri" w:hAnsi="Calibri"/>
        </w:rPr>
        <w:t xml:space="preserve">width. Actual width of material </w:t>
      </w:r>
      <w:r w:rsidRPr="001F5819">
        <w:rPr>
          <w:rFonts w:ascii="Calibri" w:hAnsi="Calibri"/>
        </w:rPr>
        <w:t>as measured bet</w:t>
      </w:r>
      <w:r w:rsidR="00D01675" w:rsidRPr="001F5819">
        <w:rPr>
          <w:rFonts w:ascii="Calibri" w:hAnsi="Calibri"/>
        </w:rPr>
        <w:t xml:space="preserve">ween hardboard will be slightly </w:t>
      </w:r>
      <w:r w:rsidRPr="001F5819">
        <w:rPr>
          <w:rFonts w:ascii="Calibri" w:hAnsi="Calibri"/>
        </w:rPr>
        <w:t xml:space="preserve">less than </w:t>
      </w:r>
      <w:r w:rsidR="00D01675" w:rsidRPr="001F5819">
        <w:rPr>
          <w:rFonts w:ascii="Calibri" w:hAnsi="Calibri"/>
        </w:rPr>
        <w:t xml:space="preserve">marked size because material is </w:t>
      </w:r>
      <w:r w:rsidRPr="001F5819">
        <w:rPr>
          <w:rFonts w:ascii="Calibri" w:hAnsi="Calibri"/>
        </w:rPr>
        <w:t>over</w:t>
      </w:r>
      <w:r w:rsidR="00D01675" w:rsidRPr="001F5819">
        <w:rPr>
          <w:rFonts w:ascii="Calibri" w:hAnsi="Calibri"/>
        </w:rPr>
        <w:t>-</w:t>
      </w:r>
      <w:r w:rsidRPr="001F5819">
        <w:rPr>
          <w:rFonts w:ascii="Calibri" w:hAnsi="Calibri"/>
        </w:rPr>
        <w:t>compressed</w:t>
      </w:r>
      <w:r w:rsidR="00D01675" w:rsidRPr="001F5819">
        <w:rPr>
          <w:rFonts w:ascii="Calibri" w:hAnsi="Calibri"/>
        </w:rPr>
        <w:t xml:space="preserve"> </w:t>
      </w:r>
      <w:r w:rsidRPr="001F5819">
        <w:rPr>
          <w:rFonts w:ascii="Calibri" w:hAnsi="Calibri"/>
        </w:rPr>
        <w:t>for ease of installation.</w:t>
      </w:r>
    </w:p>
    <w:p w:rsidR="00323744" w:rsidRPr="001F5819" w:rsidRDefault="00D01675" w:rsidP="00325067">
      <w:pPr>
        <w:ind w:left="360"/>
        <w:rPr>
          <w:rFonts w:ascii="Calibri" w:hAnsi="Calibri"/>
        </w:rPr>
      </w:pPr>
      <w:r w:rsidRPr="001F5819">
        <w:rPr>
          <w:rFonts w:ascii="Calibri" w:hAnsi="Calibri"/>
        </w:rPr>
        <w:t>IMPORTANT: Do not remove outer plastic packaging until you have read and understand the rest of t</w:t>
      </w:r>
      <w:r w:rsidR="0049363F" w:rsidRPr="001F5819">
        <w:rPr>
          <w:rFonts w:ascii="Calibri" w:hAnsi="Calibri"/>
        </w:rPr>
        <w:t>hes</w:t>
      </w:r>
      <w:r w:rsidRPr="001F5819">
        <w:rPr>
          <w:rFonts w:ascii="Calibri" w:hAnsi="Calibri"/>
        </w:rPr>
        <w:t>e instructions as material may expand before you can get it into joint.</w:t>
      </w:r>
    </w:p>
    <w:p w:rsidR="00FD0FD2" w:rsidRPr="001F5819" w:rsidRDefault="00D01675" w:rsidP="00FD0FD2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Mask Walls &amp; Mix Epoxy </w:t>
      </w:r>
      <w:r w:rsidR="0049363F" w:rsidRPr="001F5819">
        <w:rPr>
          <w:rFonts w:ascii="Calibri" w:hAnsi="Calibri"/>
        </w:rPr>
        <w:t>Adhesive</w:t>
      </w:r>
    </w:p>
    <w:p w:rsidR="00323744" w:rsidRPr="001F5819" w:rsidRDefault="00FD0FD2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Tape off the walls on both sides of the joint.</w:t>
      </w:r>
      <w:r w:rsidR="00325067">
        <w:rPr>
          <w:rFonts w:ascii="Calibri" w:hAnsi="Calibri"/>
        </w:rPr>
        <w:br/>
      </w:r>
    </w:p>
    <w:p w:rsidR="009B7FAD" w:rsidRPr="001F5819" w:rsidRDefault="009B7FAD" w:rsidP="0008215B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Start With Universal-90 Installation</w:t>
      </w:r>
    </w:p>
    <w:p w:rsidR="009B7FAD" w:rsidRPr="001F5819" w:rsidRDefault="009B7FAD" w:rsidP="009B7FAD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Changes in plane, either up or down, require the use of factory</w:t>
      </w:r>
      <w:r w:rsidR="00E57CD6" w:rsidRPr="001F5819">
        <w:rPr>
          <w:rFonts w:ascii="Calibri" w:hAnsi="Calibri"/>
        </w:rPr>
        <w:t xml:space="preserve"> fabricated Universal-90’s from Nystrom.</w:t>
      </w:r>
    </w:p>
    <w:p w:rsidR="00E57CD6" w:rsidRPr="001F5819" w:rsidRDefault="00E57CD6" w:rsidP="009B7FAD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Sequencing: Install factory fabricated transition and/or termination pieces first. Connect straight run material to in</w:t>
      </w:r>
      <w:r w:rsidR="00EB2447" w:rsidRPr="001F5819">
        <w:rPr>
          <w:rFonts w:ascii="Calibri" w:hAnsi="Calibri"/>
        </w:rPr>
        <w:t xml:space="preserve"> </w:t>
      </w:r>
      <w:r w:rsidRPr="001F5819">
        <w:rPr>
          <w:rFonts w:ascii="Calibri" w:hAnsi="Calibri"/>
        </w:rPr>
        <w:t>place terminations and transitions.</w:t>
      </w:r>
    </w:p>
    <w:p w:rsidR="00E57CD6" w:rsidRPr="001F5819" w:rsidRDefault="00E57CD6" w:rsidP="009B7FAD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Note: If installing very long runs of material, to avoid having to work at distances ends of a joint run and in order to prevent epoxy from curing, the final factory fabricated Universal-90 termination can be installed as the second to last piece.</w:t>
      </w:r>
    </w:p>
    <w:p w:rsidR="00E57CD6" w:rsidRPr="001F5819" w:rsidRDefault="00E57CD6" w:rsidP="009B7FAD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Cut closing pieces 3/8 inch longer than the opening to be joined. Compress material longitudinally to fit.</w:t>
      </w:r>
      <w:r w:rsidR="00325067">
        <w:rPr>
          <w:rFonts w:ascii="Calibri" w:hAnsi="Calibri"/>
        </w:rPr>
        <w:br/>
      </w:r>
    </w:p>
    <w:p w:rsidR="00FD0FD2" w:rsidRPr="001F5819" w:rsidRDefault="00FD0FD2" w:rsidP="0008215B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Mix Epoxy</w:t>
      </w:r>
    </w:p>
    <w:p w:rsidR="00FD0FD2" w:rsidRPr="001F5819" w:rsidRDefault="00FD0FD2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Epoxy </w:t>
      </w:r>
      <w:r w:rsidR="003E5D53" w:rsidRPr="001F5819">
        <w:rPr>
          <w:rFonts w:ascii="Calibri" w:hAnsi="Calibri"/>
        </w:rPr>
        <w:t>adhesive</w:t>
      </w:r>
      <w:r w:rsidRPr="001F5819">
        <w:rPr>
          <w:rFonts w:ascii="Calibri" w:hAnsi="Calibri"/>
        </w:rPr>
        <w:t xml:space="preserve"> may be used in the 41</w:t>
      </w:r>
      <w:r w:rsidR="00EF3BCD">
        <w:rPr>
          <w:rFonts w:ascii="Calibri" w:hAnsi="Calibri"/>
        </w:rPr>
        <w:t>°</w:t>
      </w:r>
      <w:r w:rsidRPr="001F5819">
        <w:rPr>
          <w:rFonts w:ascii="Calibri" w:hAnsi="Calibri"/>
        </w:rPr>
        <w:t xml:space="preserve"> to 95</w:t>
      </w:r>
      <w:r w:rsidR="00EF3BCD">
        <w:rPr>
          <w:rFonts w:ascii="Calibri" w:hAnsi="Calibri"/>
        </w:rPr>
        <w:t>°</w:t>
      </w:r>
      <w:r w:rsidRPr="001F5819">
        <w:rPr>
          <w:rFonts w:ascii="Calibri" w:hAnsi="Calibri"/>
        </w:rPr>
        <w:t xml:space="preserve"> temperature range.</w:t>
      </w:r>
    </w:p>
    <w:p w:rsidR="00323744" w:rsidRPr="001F5819" w:rsidRDefault="00FD0FD2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Using a trowel, transfer the entire contents of part B (Hardener) into the contents of part A (Base).</w:t>
      </w:r>
    </w:p>
    <w:p w:rsidR="00FD0FD2" w:rsidRPr="001F5819" w:rsidRDefault="00FD0FD2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Mix the material thoroughly with a drill and mixing paddle. Scrape the walls and bottom of the container to ensure uniform and complete mixing.</w:t>
      </w:r>
    </w:p>
    <w:p w:rsidR="00FD0FD2" w:rsidRPr="001F5819" w:rsidRDefault="00EF3BCD" w:rsidP="00323744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215265</wp:posOffset>
            </wp:positionV>
            <wp:extent cx="1106805" cy="138493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FD2" w:rsidRPr="001F5819">
        <w:rPr>
          <w:rFonts w:ascii="Calibri" w:hAnsi="Calibri"/>
        </w:rPr>
        <w:t>Always mix component B (Hardener) into component A (Base). Ensure that a uniform gray color with no black or white streaks is obtained.</w:t>
      </w:r>
    </w:p>
    <w:p w:rsidR="00FD0FD2" w:rsidRPr="001F5819" w:rsidRDefault="00AF7B25" w:rsidP="00AF7B25">
      <w:pPr>
        <w:ind w:left="360"/>
        <w:rPr>
          <w:rFonts w:ascii="Calibri" w:hAnsi="Calibri"/>
        </w:rPr>
      </w:pPr>
      <w:r w:rsidRPr="001F5819">
        <w:rPr>
          <w:rFonts w:ascii="Calibri" w:hAnsi="Calibri"/>
        </w:rPr>
        <w:t>IMPORTANT: DO NOT thin the epoxy</w:t>
      </w:r>
    </w:p>
    <w:p w:rsidR="00567169" w:rsidRPr="001F5819" w:rsidRDefault="0008215B" w:rsidP="00186581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Apply Epoxy and </w:t>
      </w:r>
      <w:r w:rsidR="00EE2131" w:rsidRPr="001F5819">
        <w:rPr>
          <w:rFonts w:ascii="Calibri" w:hAnsi="Calibri"/>
        </w:rPr>
        <w:t>Open Plastic Packaging</w:t>
      </w:r>
    </w:p>
    <w:p w:rsidR="0008215B" w:rsidRPr="001F5819" w:rsidRDefault="0046012B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Ensure that the mixed epoxy </w:t>
      </w:r>
      <w:r w:rsidR="003E5D53" w:rsidRPr="001F5819">
        <w:rPr>
          <w:rFonts w:ascii="Calibri" w:hAnsi="Calibri"/>
        </w:rPr>
        <w:t>adhesive</w:t>
      </w:r>
      <w:r w:rsidRPr="001F5819">
        <w:rPr>
          <w:rFonts w:ascii="Calibri" w:hAnsi="Calibri"/>
        </w:rPr>
        <w:t xml:space="preserve"> is applied to the substrate before the pot life has expired (10-30 minutes depending on the ambient temperature).</w:t>
      </w:r>
    </w:p>
    <w:p w:rsidR="0046012B" w:rsidRPr="001F5819" w:rsidRDefault="0046012B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Warning: The epoxy will harden more quickly when left in the pot. Apply it onto the joint face as soon as possible.</w:t>
      </w:r>
    </w:p>
    <w:p w:rsidR="0046012B" w:rsidRPr="001F5819" w:rsidRDefault="0046012B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IMPORTANT: The epoxy must still be uncured when installing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foam into the joint opening.</w:t>
      </w:r>
    </w:p>
    <w:p w:rsidR="0046012B" w:rsidRPr="001F5819" w:rsidRDefault="0046012B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If the epoxy cures before installing the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foam, then reapply new epoxy. If work is interrupted for more than 2 hours after initial cure the grind the old epoxy, solvent wipe, and apply new wet epoxy.</w:t>
      </w:r>
    </w:p>
    <w:p w:rsidR="0046012B" w:rsidRPr="001F5819" w:rsidRDefault="0046012B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IMPORTANT: While one or more workers are applying epoxy to the joint faces, others must prepare the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foam. The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foam is kept under compression by plastic wrapping and hardboard on both sides.</w:t>
      </w:r>
    </w:p>
    <w:p w:rsidR="00EE2131" w:rsidRPr="001F5819" w:rsidRDefault="002D38A5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112395</wp:posOffset>
            </wp:positionV>
            <wp:extent cx="1297940" cy="770890"/>
            <wp:effectExtent l="19050" t="0" r="0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131" w:rsidRPr="001F5819">
        <w:rPr>
          <w:rFonts w:ascii="Calibri" w:hAnsi="Calibri"/>
        </w:rPr>
        <w:t>When ready to install, slit the plastic wrapping by cutting on the hardboard, discard the</w:t>
      </w:r>
      <w:r w:rsidRPr="001F5819">
        <w:rPr>
          <w:rFonts w:ascii="Calibri" w:hAnsi="Calibri"/>
        </w:rPr>
        <w:t xml:space="preserve"> </w:t>
      </w:r>
      <w:r w:rsidR="00EE2131" w:rsidRPr="001F5819">
        <w:rPr>
          <w:rFonts w:ascii="Calibri" w:hAnsi="Calibri"/>
        </w:rPr>
        <w:t>hardboard and inner release liner.</w:t>
      </w:r>
    </w:p>
    <w:p w:rsidR="00EE2131" w:rsidRPr="001F5819" w:rsidRDefault="00EE2131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DO NOT CUT ALONG SILICONE-COATING FACE. YOU MAY CUT THROUGH IT</w:t>
      </w:r>
      <w:r w:rsidR="00257F45" w:rsidRPr="001F5819">
        <w:rPr>
          <w:rFonts w:ascii="Calibri" w:hAnsi="Calibri"/>
        </w:rPr>
        <w:t>, THUS DAMAGING SEAL</w:t>
      </w:r>
      <w:r w:rsidRPr="001F5819">
        <w:rPr>
          <w:rFonts w:ascii="Calibri" w:hAnsi="Calibri"/>
        </w:rPr>
        <w:t>.</w:t>
      </w:r>
    </w:p>
    <w:p w:rsidR="0046012B" w:rsidRDefault="0046012B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IMPORTANT: Work quickly and deliberately after cutting the shrink-wrap to avoid material expanding beyond a usable size.</w:t>
      </w:r>
    </w:p>
    <w:p w:rsidR="00325067" w:rsidRPr="001F5819" w:rsidRDefault="00325067" w:rsidP="00325067">
      <w:pPr>
        <w:pStyle w:val="ListParagraph"/>
        <w:ind w:left="1440"/>
        <w:rPr>
          <w:rFonts w:ascii="Calibri" w:hAnsi="Calibri"/>
        </w:rPr>
      </w:pPr>
    </w:p>
    <w:p w:rsidR="00186581" w:rsidRPr="001F5819" w:rsidRDefault="00EE2131" w:rsidP="00186581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Wipe Release Agent off Silicone Facing</w:t>
      </w:r>
    </w:p>
    <w:p w:rsidR="00EE2131" w:rsidRPr="001F5819" w:rsidRDefault="00EE2131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For packaging and protection reasons, the silicone facing is coated in the factory with a release agent.</w:t>
      </w:r>
    </w:p>
    <w:p w:rsidR="00EE2131" w:rsidRPr="001F5819" w:rsidRDefault="00EE2131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Prior to installation, this agent must be wiped off using a solvent in order for the fillet beads described in step 8 to adhere to the silicone facing and to avoid contamination of the substrate at this point.</w:t>
      </w:r>
    </w:p>
    <w:p w:rsidR="00D13590" w:rsidRPr="00325067" w:rsidRDefault="00EE2131" w:rsidP="00325067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Lightly, quickly and thoroughly wipe the cured silicone facing with a lint free rag made damp with acetone or other solvent to remove the release agent.</w:t>
      </w:r>
      <w:r w:rsidR="00325067">
        <w:rPr>
          <w:rFonts w:ascii="Calibri" w:hAnsi="Calibri"/>
        </w:rPr>
        <w:br/>
      </w:r>
    </w:p>
    <w:p w:rsidR="00EE2131" w:rsidRPr="001F5819" w:rsidRDefault="002D38A5" w:rsidP="00186581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4445</wp:posOffset>
            </wp:positionV>
            <wp:extent cx="1584325" cy="81153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CD6" w:rsidRPr="001F5819">
        <w:rPr>
          <w:rFonts w:ascii="Calibri" w:hAnsi="Calibri"/>
        </w:rPr>
        <w:t xml:space="preserve">Install First </w:t>
      </w:r>
      <w:r w:rsidR="00192BBA" w:rsidRPr="001F5819">
        <w:rPr>
          <w:rFonts w:ascii="Calibri" w:hAnsi="Calibri"/>
        </w:rPr>
        <w:t>MES</w:t>
      </w:r>
      <w:r w:rsidR="00E57CD6" w:rsidRPr="001F5819">
        <w:rPr>
          <w:rFonts w:ascii="Calibri" w:hAnsi="Calibri"/>
        </w:rPr>
        <w:t xml:space="preserve"> Foam Length Into Joint &amp; </w:t>
      </w:r>
      <w:r w:rsidR="00EE2131" w:rsidRPr="001F5819">
        <w:rPr>
          <w:rFonts w:ascii="Calibri" w:hAnsi="Calibri"/>
        </w:rPr>
        <w:t xml:space="preserve">Apply </w:t>
      </w:r>
      <w:r w:rsidR="00E57CD6" w:rsidRPr="001F5819">
        <w:rPr>
          <w:rFonts w:ascii="Calibri" w:hAnsi="Calibri"/>
        </w:rPr>
        <w:t xml:space="preserve">Silicone </w:t>
      </w:r>
      <w:r w:rsidR="00EE2131" w:rsidRPr="001F5819">
        <w:rPr>
          <w:rFonts w:ascii="Calibri" w:hAnsi="Calibri"/>
        </w:rPr>
        <w:t xml:space="preserve">to </w:t>
      </w:r>
      <w:r w:rsidR="00C7138E" w:rsidRPr="001F5819">
        <w:rPr>
          <w:rFonts w:ascii="Calibri" w:hAnsi="Calibri"/>
        </w:rPr>
        <w:t>Bellows</w:t>
      </w:r>
      <w:r w:rsidR="00EE2131" w:rsidRPr="001F5819">
        <w:rPr>
          <w:rFonts w:ascii="Calibri" w:hAnsi="Calibri"/>
        </w:rPr>
        <w:t xml:space="preserve"> Facing</w:t>
      </w:r>
    </w:p>
    <w:p w:rsidR="00E57CD6" w:rsidRPr="001F5819" w:rsidRDefault="00E57CD6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When installing the foam into the joint, ensure that the epoxy on the joint face has not cured.</w:t>
      </w:r>
      <w:r w:rsidR="002D38A5" w:rsidRPr="001F5819">
        <w:rPr>
          <w:rFonts w:ascii="Calibri" w:hAnsi="Calibri"/>
        </w:rPr>
        <w:t xml:space="preserve"> </w:t>
      </w:r>
    </w:p>
    <w:p w:rsidR="00E57CD6" w:rsidRPr="001F5819" w:rsidRDefault="00E57CD6" w:rsidP="00E57CD6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When installed, the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must be recessed so that the top of the outward-facing bellows is flush or slightly set back from the wall surface.</w:t>
      </w:r>
    </w:p>
    <w:p w:rsidR="00E57CD6" w:rsidRPr="001F5819" w:rsidRDefault="00E57CD6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Note: When material is correctly expanded for a snug fit it will support its own weight in the joint.</w:t>
      </w:r>
    </w:p>
    <w:p w:rsidR="00E57CD6" w:rsidRPr="001F5819" w:rsidRDefault="00E57CD6" w:rsidP="00E57CD6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Feed material into the joint, starting from one end. The material should fit snugly and must be eased into the joint with steady, firm pressure.</w:t>
      </w:r>
    </w:p>
    <w:p w:rsidR="008D4707" w:rsidRPr="001F5819" w:rsidRDefault="008D4707" w:rsidP="00E57CD6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Leave the end of the stick to the next length sticking slightly out of the joint.</w:t>
      </w:r>
    </w:p>
    <w:p w:rsidR="008D4707" w:rsidRPr="001F5819" w:rsidRDefault="008D4707" w:rsidP="008D4707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Repeat step #6 for each new stick.</w:t>
      </w:r>
    </w:p>
    <w:p w:rsidR="00C8401E" w:rsidRPr="001F5819" w:rsidRDefault="00EF3BCD" w:rsidP="00EE2131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125730</wp:posOffset>
            </wp:positionV>
            <wp:extent cx="819785" cy="2319655"/>
            <wp:effectExtent l="19050" t="0" r="0" b="0"/>
            <wp:wrapSquare wrapText="bothSides"/>
            <wp:docPr id="13" name="Picture 12" descr="JO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.TIF"/>
                    <pic:cNvPicPr/>
                  </pic:nvPicPr>
                  <pic:blipFill>
                    <a:blip r:embed="rId17" cstate="print"/>
                    <a:srcRect l="12050" r="66436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707" w:rsidRPr="001F5819">
        <w:rPr>
          <w:rFonts w:ascii="Calibri" w:hAnsi="Calibri"/>
        </w:rPr>
        <w:t>On the end of the next stick, using a bulk gun and the sausages of silicone provided, apply the liquid silicone to the exposed face of the silicone bellows. Avoid spreading silicone sealant to foam.</w:t>
      </w:r>
    </w:p>
    <w:p w:rsidR="00553045" w:rsidRPr="001F5819" w:rsidRDefault="00553045" w:rsidP="00553045">
      <w:pPr>
        <w:pStyle w:val="ListParagraph"/>
        <w:ind w:left="1440"/>
        <w:rPr>
          <w:rFonts w:ascii="Calibri" w:hAnsi="Calibri"/>
        </w:rPr>
      </w:pPr>
    </w:p>
    <w:p w:rsidR="007A1B80" w:rsidRPr="001F5819" w:rsidRDefault="00C8401E" w:rsidP="007A1B8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Install Next Length. Repeat</w:t>
      </w:r>
    </w:p>
    <w:p w:rsidR="007A1B80" w:rsidRPr="001F5819" w:rsidRDefault="00C8401E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Work in one direction towards the previously installed length or end of joint. Do not stretch material.</w:t>
      </w:r>
    </w:p>
    <w:p w:rsidR="00C8401E" w:rsidRPr="001F5819" w:rsidRDefault="008D4707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Leave the end to be joined to the previous length sticking out of the joint – push the joining faces together.</w:t>
      </w:r>
    </w:p>
    <w:p w:rsidR="00C8401E" w:rsidRPr="001F5819" w:rsidRDefault="00C8401E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Push Hard on the stick to compress the joint firmly together. Ensure there are no voids at joints.</w:t>
      </w:r>
    </w:p>
    <w:p w:rsidR="008D4707" w:rsidRPr="001F5819" w:rsidRDefault="008D4707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Once the full length is installed, push the protruding stick into the joint and tool off the excess silicone.</w:t>
      </w:r>
    </w:p>
    <w:p w:rsidR="002D38A5" w:rsidRPr="00325067" w:rsidRDefault="00C8401E" w:rsidP="008D4707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During low temperature installation, provide as much ambient heat as possible around installed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foam to accelerate recovery.</w:t>
      </w:r>
    </w:p>
    <w:p w:rsidR="00553045" w:rsidRPr="001F5819" w:rsidRDefault="00553045" w:rsidP="00553045">
      <w:pPr>
        <w:pStyle w:val="ListParagraph"/>
        <w:ind w:left="1440"/>
        <w:rPr>
          <w:rFonts w:ascii="Calibri" w:hAnsi="Calibri"/>
        </w:rPr>
      </w:pPr>
    </w:p>
    <w:p w:rsidR="007A1B80" w:rsidRPr="001F5819" w:rsidRDefault="002D38A5" w:rsidP="007A1B8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-26035</wp:posOffset>
            </wp:positionV>
            <wp:extent cx="1215390" cy="1330325"/>
            <wp:effectExtent l="19050" t="0" r="3810" b="0"/>
            <wp:wrapSquare wrapText="bothSides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073" w:rsidRPr="001F5819">
        <w:rPr>
          <w:rFonts w:ascii="Calibri" w:hAnsi="Calibri"/>
          <w:noProof/>
          <w:lang w:bidi="ar-SA"/>
        </w:rPr>
        <w:t>Inject Silicone Sealant Bands at Substrates &amp; Tool Excess Silicone</w:t>
      </w:r>
    </w:p>
    <w:p w:rsidR="007A1B80" w:rsidRPr="001F5819" w:rsidRDefault="00A404EA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Wipe any excess epoxy from the face of material using a clean rag.</w:t>
      </w:r>
    </w:p>
    <w:p w:rsidR="007A1B80" w:rsidRPr="001F5819" w:rsidRDefault="00A404EA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Before the epoxy cures, force the tip of the silicone caulk tube between the substrate and the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foam. Inject a </w:t>
      </w:r>
      <w:r w:rsidR="00325067">
        <w:rPr>
          <w:rFonts w:ascii="Calibri" w:hAnsi="Calibri"/>
        </w:rPr>
        <w:t>3/4</w:t>
      </w:r>
      <w:r w:rsidRPr="001F5819">
        <w:rPr>
          <w:rFonts w:ascii="Calibri" w:hAnsi="Calibri"/>
        </w:rPr>
        <w:t xml:space="preserve"> inch deep silicone sealant band between the foam, cured silicone facing and the joint face.</w:t>
      </w:r>
    </w:p>
    <w:p w:rsidR="007A1B80" w:rsidRPr="001F5819" w:rsidRDefault="00A404EA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Tool the freshly applied silicone firmly to blend with the substrates and cured silicone facing, and to ensure a proper bond and seamless appearance.</w:t>
      </w:r>
    </w:p>
    <w:p w:rsidR="007A1B80" w:rsidRPr="001F5819" w:rsidRDefault="00A404EA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Where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foam meets the butt joints, tool the excess silicone that squeezes out from the top and between the bellows. IMPORTANT: Silicone left between the wrinkles of the bellows could constrain movement – using a caulk knife, remove excess sealant and blend what remains into the bellows</w:t>
      </w:r>
      <w:r w:rsidR="008D4707" w:rsidRPr="001F5819">
        <w:rPr>
          <w:rFonts w:ascii="Calibri" w:hAnsi="Calibri"/>
        </w:rPr>
        <w:t>.</w:t>
      </w:r>
    </w:p>
    <w:p w:rsidR="002D38A5" w:rsidRPr="001F5819" w:rsidRDefault="002D38A5" w:rsidP="007A1B80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IMPORTANT: 7-DAY CURE TIME</w:t>
      </w:r>
    </w:p>
    <w:p w:rsidR="00960831" w:rsidRPr="001F5819" w:rsidRDefault="002D38A5" w:rsidP="000400A7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Allow liquid silicone to attain a complete cure before filling area with liquid (7 days minimum). Note: If the silicone at join</w:t>
      </w:r>
      <w:r w:rsidR="006E64EA" w:rsidRPr="001F5819">
        <w:rPr>
          <w:rFonts w:ascii="Calibri" w:hAnsi="Calibri"/>
        </w:rPr>
        <w:t>s, sealant bands and corner beads is not allowed to fully cure, the system will not be capable of resisting hydrostatic pressure.</w:t>
      </w:r>
    </w:p>
    <w:p w:rsidR="00553045" w:rsidRPr="001F5819" w:rsidRDefault="00553045" w:rsidP="00553045">
      <w:pPr>
        <w:pStyle w:val="ListParagraph"/>
        <w:rPr>
          <w:rFonts w:ascii="Calibri" w:hAnsi="Calibri"/>
        </w:rPr>
      </w:pPr>
    </w:p>
    <w:p w:rsidR="006A1286" w:rsidRPr="001F5819" w:rsidRDefault="008D4707" w:rsidP="006A128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Transitions, Ends, and Special Conditions</w:t>
      </w:r>
      <w:r w:rsidR="008D0520" w:rsidRPr="001F5819">
        <w:rPr>
          <w:rFonts w:ascii="Calibri" w:hAnsi="Calibri"/>
        </w:rPr>
        <w:t>:</w:t>
      </w:r>
    </w:p>
    <w:p w:rsidR="003977CD" w:rsidRPr="001F5819" w:rsidRDefault="008D4707" w:rsidP="008D4707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b/>
        </w:rPr>
        <w:t>Sequencing</w:t>
      </w:r>
      <w:r w:rsidR="003977CD" w:rsidRPr="001F5819">
        <w:rPr>
          <w:rFonts w:ascii="Calibri" w:hAnsi="Calibri"/>
        </w:rPr>
        <w:t>:</w:t>
      </w:r>
    </w:p>
    <w:p w:rsidR="008D4707" w:rsidRPr="001F5819" w:rsidRDefault="008D4707" w:rsidP="003977CD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Install factory-fabricated transition and/or termination pieces first. Connect straight run material to in-place terminations and transitions. Apply the joining silicone (at the bellows ends only) on the straight length before insertin</w:t>
      </w:r>
      <w:r w:rsidR="003977CD" w:rsidRPr="001F5819">
        <w:rPr>
          <w:rFonts w:ascii="Calibri" w:hAnsi="Calibri"/>
        </w:rPr>
        <w:t>g it into the joint (see step #7</w:t>
      </w:r>
      <w:r w:rsidRPr="001F5819">
        <w:rPr>
          <w:rFonts w:ascii="Calibri" w:hAnsi="Calibri"/>
        </w:rPr>
        <w:t xml:space="preserve">). Bring the </w:t>
      </w:r>
      <w:r w:rsidR="003977CD" w:rsidRPr="001F5819">
        <w:rPr>
          <w:rFonts w:ascii="Calibri" w:hAnsi="Calibri"/>
        </w:rPr>
        <w:t>stick</w:t>
      </w:r>
      <w:r w:rsidRPr="001F5819">
        <w:rPr>
          <w:rFonts w:ascii="Calibri" w:hAnsi="Calibri"/>
        </w:rPr>
        <w:t xml:space="preserve"> firmly against the butt end of the already installed Universal-90 and push the straight run stick towards this join throughout the process of installing it.</w:t>
      </w:r>
    </w:p>
    <w:p w:rsidR="008D4707" w:rsidRPr="001F5819" w:rsidRDefault="008D4707" w:rsidP="003977CD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Note: If installing very long runs of material, to avoid having to work at distant ends of a joint run and in order to prevent epoxy from fully curing, the final factory-fabricated Universal-90 termination can be installed as the second-to-last piece.</w:t>
      </w:r>
    </w:p>
    <w:p w:rsidR="008D4707" w:rsidRPr="001F5819" w:rsidRDefault="008D4707" w:rsidP="003977CD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Cut closing pieces 3/8-inch (10mm) longer than the opening to be joined. Compress material longitudinally to fit.</w:t>
      </w:r>
    </w:p>
    <w:p w:rsidR="003977CD" w:rsidRPr="001F5819" w:rsidRDefault="00731A44" w:rsidP="008D4707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UNIVERSAL</w:t>
      </w:r>
      <w:r w:rsidR="003977CD" w:rsidRPr="001F5819">
        <w:rPr>
          <w:rFonts w:ascii="Calibri" w:hAnsi="Calibri"/>
        </w:rPr>
        <w:t xml:space="preserve">-90 </w:t>
      </w:r>
      <w:r w:rsidRPr="001F5819">
        <w:rPr>
          <w:rFonts w:ascii="Calibri" w:hAnsi="Calibri"/>
        </w:rPr>
        <w:t>TRANSITIONS</w:t>
      </w:r>
      <w:r w:rsidR="003977CD" w:rsidRPr="001F5819">
        <w:rPr>
          <w:rFonts w:ascii="Calibri" w:hAnsi="Calibri"/>
        </w:rPr>
        <w:t>:</w:t>
      </w:r>
    </w:p>
    <w:p w:rsidR="00EF3BCD" w:rsidRDefault="006E64EA" w:rsidP="00325067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40640</wp:posOffset>
            </wp:positionV>
            <wp:extent cx="1072515" cy="126238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7CD" w:rsidRPr="00EF3BCD">
        <w:rPr>
          <w:rFonts w:ascii="Calibri" w:hAnsi="Calibri"/>
        </w:rPr>
        <w:t xml:space="preserve">Universal-90’s are designed to continue the </w:t>
      </w:r>
      <w:r w:rsidR="00192BBA" w:rsidRPr="00EF3BCD">
        <w:rPr>
          <w:rFonts w:ascii="Calibri" w:hAnsi="Calibri"/>
        </w:rPr>
        <w:t>MES</w:t>
      </w:r>
      <w:r w:rsidR="003977CD" w:rsidRPr="00EF3BCD">
        <w:rPr>
          <w:rFonts w:ascii="Calibri" w:hAnsi="Calibri"/>
        </w:rPr>
        <w:t xml:space="preserve"> through changes in plane such as at</w:t>
      </w:r>
      <w:r w:rsidRPr="00EF3BCD">
        <w:rPr>
          <w:rFonts w:ascii="Calibri" w:hAnsi="Calibri"/>
        </w:rPr>
        <w:t xml:space="preserve"> </w:t>
      </w:r>
      <w:r w:rsidR="003977CD" w:rsidRPr="00EF3BCD">
        <w:rPr>
          <w:rFonts w:ascii="Calibri" w:hAnsi="Calibri"/>
        </w:rPr>
        <w:t>floor-to-walls, curbs, treads and risers, or other such changes in slab thickness. Unlike straight-run lengths, BOTH sides of Universal-90’s are silicone coated with</w:t>
      </w:r>
      <w:r w:rsidR="00EF3BCD" w:rsidRPr="00EF3BCD">
        <w:rPr>
          <w:rFonts w:ascii="Calibri" w:hAnsi="Calibri"/>
        </w:rPr>
        <w:t xml:space="preserve"> </w:t>
      </w:r>
      <w:r w:rsidR="003977CD" w:rsidRPr="00EF3BCD">
        <w:rPr>
          <w:rFonts w:ascii="Calibri" w:hAnsi="Calibri"/>
        </w:rPr>
        <w:t>bellows so there is no top or bottom. They can be turned over to be used either as an upturn or a downturn. Install factory-fabricated transition and/or termination pieces first.</w:t>
      </w:r>
      <w:r w:rsidR="00EF3BCD" w:rsidRPr="00EF3BCD">
        <w:rPr>
          <w:rFonts w:ascii="Calibri" w:hAnsi="Calibri"/>
        </w:rPr>
        <w:t xml:space="preserve"> </w:t>
      </w:r>
      <w:r w:rsidR="003977CD" w:rsidRPr="00EF3BCD">
        <w:rPr>
          <w:rFonts w:ascii="Calibri" w:hAnsi="Calibri"/>
        </w:rPr>
        <w:t xml:space="preserve">Universal-90’s may also be used to transition to another </w:t>
      </w:r>
      <w:r w:rsidR="00EF3BCD" w:rsidRPr="00EF3BCD">
        <w:rPr>
          <w:rFonts w:ascii="Calibri" w:hAnsi="Calibri"/>
        </w:rPr>
        <w:t>Nystrom</w:t>
      </w:r>
      <w:r w:rsidR="003977CD" w:rsidRPr="00EF3BCD">
        <w:rPr>
          <w:rFonts w:ascii="Calibri" w:hAnsi="Calibri"/>
        </w:rPr>
        <w:t xml:space="preserve"> foam product.</w:t>
      </w:r>
    </w:p>
    <w:p w:rsidR="003977CD" w:rsidRPr="00EF3BCD" w:rsidRDefault="003977CD" w:rsidP="00325067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EF3BCD">
        <w:rPr>
          <w:rFonts w:ascii="Calibri" w:hAnsi="Calibri"/>
        </w:rPr>
        <w:t>Connect straight run material to in-place terminati</w:t>
      </w:r>
      <w:r w:rsidR="00731A44" w:rsidRPr="00EF3BCD">
        <w:rPr>
          <w:rFonts w:ascii="Calibri" w:hAnsi="Calibri"/>
        </w:rPr>
        <w:t>ons and transitions (see step #7</w:t>
      </w:r>
      <w:r w:rsidRPr="00EF3BCD">
        <w:rPr>
          <w:rFonts w:ascii="Calibri" w:hAnsi="Calibri"/>
        </w:rPr>
        <w:t>). Cut closing pieces 3/8-inch (10mm) longer than the opening to be joined. Compress material longitudinally to fit.</w:t>
      </w:r>
      <w:r w:rsidR="00EF3BCD">
        <w:rPr>
          <w:rFonts w:ascii="Calibri" w:hAnsi="Calibri"/>
        </w:rPr>
        <w:br/>
      </w:r>
    </w:p>
    <w:p w:rsidR="003977CD" w:rsidRPr="001F5819" w:rsidRDefault="00731A44" w:rsidP="003977CD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UNIVERSAL</w:t>
      </w:r>
      <w:r w:rsidR="003977CD" w:rsidRPr="001F5819">
        <w:rPr>
          <w:rFonts w:ascii="Calibri" w:hAnsi="Calibri"/>
        </w:rPr>
        <w:t xml:space="preserve">-90 </w:t>
      </w:r>
      <w:r w:rsidRPr="001F5819">
        <w:rPr>
          <w:rFonts w:ascii="Calibri" w:hAnsi="Calibri"/>
        </w:rPr>
        <w:t>TERMINATIONS</w:t>
      </w:r>
      <w:r w:rsidR="003977CD" w:rsidRPr="001F5819">
        <w:rPr>
          <w:rFonts w:ascii="Calibri" w:hAnsi="Calibri"/>
        </w:rPr>
        <w:t>:</w:t>
      </w:r>
    </w:p>
    <w:p w:rsidR="003977CD" w:rsidRPr="00EF3BCD" w:rsidRDefault="00EF3BCD" w:rsidP="00EF3BCD">
      <w:pPr>
        <w:pStyle w:val="ListParagraph"/>
        <w:numPr>
          <w:ilvl w:val="2"/>
          <w:numId w:val="7"/>
        </w:numPr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194945</wp:posOffset>
            </wp:positionV>
            <wp:extent cx="1031240" cy="1487170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7CD" w:rsidRPr="00EF3BCD">
        <w:rPr>
          <w:rFonts w:ascii="Calibri" w:hAnsi="Calibri"/>
        </w:rPr>
        <w:t xml:space="preserve">When </w:t>
      </w:r>
      <w:r w:rsidR="00192BBA" w:rsidRPr="00EF3BCD">
        <w:rPr>
          <w:rFonts w:ascii="Calibri" w:hAnsi="Calibri"/>
        </w:rPr>
        <w:t>MES</w:t>
      </w:r>
      <w:r w:rsidR="003977CD" w:rsidRPr="00EF3BCD">
        <w:rPr>
          <w:rFonts w:ascii="Calibri" w:hAnsi="Calibri"/>
        </w:rPr>
        <w:t xml:space="preserve"> does not run in a closed loop it needs to be terminated with a factory-</w:t>
      </w:r>
      <w:r w:rsidR="006E64EA" w:rsidRPr="00EF3BCD">
        <w:rPr>
          <w:rFonts w:ascii="Calibri" w:hAnsi="Calibri"/>
        </w:rPr>
        <w:t xml:space="preserve"> </w:t>
      </w:r>
      <w:r w:rsidR="003977CD" w:rsidRPr="00EF3BCD">
        <w:rPr>
          <w:rFonts w:ascii="Calibri" w:hAnsi="Calibri"/>
        </w:rPr>
        <w:t xml:space="preserve">fabricated Universal-90. Prepare gap with epoxy </w:t>
      </w:r>
      <w:r w:rsidR="003E5D53" w:rsidRPr="00EF3BCD">
        <w:rPr>
          <w:rFonts w:ascii="Calibri" w:hAnsi="Calibri"/>
        </w:rPr>
        <w:t>adhesive</w:t>
      </w:r>
      <w:r w:rsidR="003977CD" w:rsidRPr="00EF3BCD">
        <w:rPr>
          <w:rFonts w:ascii="Calibri" w:hAnsi="Calibri"/>
        </w:rPr>
        <w:t xml:space="preserve"> in the same manner as the</w:t>
      </w:r>
      <w:r w:rsidRPr="00EF3BCD">
        <w:rPr>
          <w:rFonts w:ascii="Calibri" w:hAnsi="Calibri"/>
        </w:rPr>
        <w:t xml:space="preserve"> </w:t>
      </w:r>
      <w:r w:rsidR="00192BBA" w:rsidRPr="00EF3BCD">
        <w:rPr>
          <w:rFonts w:ascii="Calibri" w:hAnsi="Calibri"/>
        </w:rPr>
        <w:t>MES</w:t>
      </w:r>
      <w:r w:rsidR="003977CD" w:rsidRPr="00EF3BCD">
        <w:rPr>
          <w:rFonts w:ascii="Calibri" w:hAnsi="Calibri"/>
        </w:rPr>
        <w:t xml:space="preserve"> sticks. As with Universal-90 transitions, install factory-fabricated transition and/or termination pieces first.</w:t>
      </w:r>
    </w:p>
    <w:p w:rsidR="003977CD" w:rsidRPr="00EF3BCD" w:rsidRDefault="003977CD" w:rsidP="003977CD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EF3BCD">
        <w:rPr>
          <w:rFonts w:ascii="Calibri" w:hAnsi="Calibri"/>
        </w:rPr>
        <w:t>Connect straight run material to in-place terminati</w:t>
      </w:r>
      <w:r w:rsidR="00731A44" w:rsidRPr="00EF3BCD">
        <w:rPr>
          <w:rFonts w:ascii="Calibri" w:hAnsi="Calibri"/>
        </w:rPr>
        <w:t>ons and transitions (see step #7</w:t>
      </w:r>
      <w:r w:rsidRPr="00EF3BCD">
        <w:rPr>
          <w:rFonts w:ascii="Calibri" w:hAnsi="Calibri"/>
        </w:rPr>
        <w:t>).</w:t>
      </w:r>
      <w:r w:rsidR="00EF3BCD" w:rsidRPr="00EF3BCD">
        <w:rPr>
          <w:rFonts w:ascii="Calibri" w:hAnsi="Calibri"/>
        </w:rPr>
        <w:t xml:space="preserve"> </w:t>
      </w:r>
      <w:r w:rsidRPr="00EF3BCD">
        <w:rPr>
          <w:rFonts w:ascii="Calibri" w:hAnsi="Calibri"/>
        </w:rPr>
        <w:t>Cut closing pieces 3/8-inch (10mm) longer than the opening to be joined. Compress material longitudinally to fit. The factory-sealed end acts as the termination and points up or down to best block or direct water flow</w:t>
      </w:r>
      <w:r w:rsidR="00731A44" w:rsidRPr="00EF3BCD">
        <w:rPr>
          <w:rFonts w:ascii="Calibri" w:hAnsi="Calibri"/>
        </w:rPr>
        <w:t>.</w:t>
      </w:r>
    </w:p>
    <w:p w:rsidR="00731A44" w:rsidRPr="001F5819" w:rsidRDefault="006E64EA" w:rsidP="00731A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158115</wp:posOffset>
            </wp:positionV>
            <wp:extent cx="1372870" cy="1405255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44" w:rsidRPr="001F5819">
        <w:rPr>
          <w:rFonts w:ascii="Calibri" w:hAnsi="Calibri"/>
        </w:rPr>
        <w:t>FLAT CORNERS:</w:t>
      </w:r>
    </w:p>
    <w:p w:rsidR="00731A44" w:rsidRPr="001F5819" w:rsidRDefault="00731A44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Work towards the corner so that the last two pieces to install will join at the corner.</w:t>
      </w:r>
      <w:r w:rsidR="006E64EA" w:rsidRPr="001F5819">
        <w:rPr>
          <w:rFonts w:ascii="Calibri" w:hAnsi="Calibri"/>
        </w:rPr>
        <w:t xml:space="preserve"> </w:t>
      </w:r>
    </w:p>
    <w:p w:rsidR="00731A44" w:rsidRPr="001F5819" w:rsidRDefault="00731A44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Cut each piece to be joined 3/8-inch (10 mm) longer than needed.</w:t>
      </w:r>
    </w:p>
    <w:p w:rsidR="00731A44" w:rsidRPr="001F5819" w:rsidRDefault="00731A44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Install one piece so that it runs through the intersecting joint-gap. Firmly push and compress the extra length so that a tight fit in the corner is achieved.</w:t>
      </w:r>
    </w:p>
    <w:p w:rsidR="00731A44" w:rsidRPr="001F5819" w:rsidRDefault="00731A44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Firmly butt intersecting pieces into sides of already placed material.</w:t>
      </w:r>
    </w:p>
    <w:p w:rsidR="00731A44" w:rsidRPr="001F5819" w:rsidRDefault="00731A44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**IMPORTANT: Be sure that there is no epoxy on the sides or faces of foam at a butt join.</w:t>
      </w:r>
    </w:p>
    <w:p w:rsidR="00731A44" w:rsidRPr="001F5819" w:rsidRDefault="00731A44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 Using a caulk knife, remove any excess sealant and blend the liquid silicone into the bellows to preserve the bellow shape.</w:t>
      </w:r>
    </w:p>
    <w:p w:rsidR="00731A44" w:rsidRPr="001F5819" w:rsidRDefault="00731A44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NOTE: The extra length will make it a tight fit—this results in a compression fit.</w:t>
      </w:r>
    </w:p>
    <w:p w:rsidR="00731A44" w:rsidRPr="001F5819" w:rsidRDefault="006E64EA" w:rsidP="00731A44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160655</wp:posOffset>
            </wp:positionV>
            <wp:extent cx="1268095" cy="1240790"/>
            <wp:effectExtent l="19050" t="0" r="825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44" w:rsidRPr="001F5819">
        <w:rPr>
          <w:rFonts w:ascii="Calibri" w:hAnsi="Calibri"/>
        </w:rPr>
        <w:t>Inject a bead of liquid silicone where the silicone faces join</w:t>
      </w:r>
    </w:p>
    <w:p w:rsidR="00731A44" w:rsidRPr="001F5819" w:rsidRDefault="00731A44" w:rsidP="00731A44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CROSSES AND TEES:</w:t>
      </w:r>
    </w:p>
    <w:p w:rsidR="00872D47" w:rsidRPr="001F5819" w:rsidRDefault="00872D47" w:rsidP="00872D47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Run one piece of material across the intersection. Coat silicone bellows end (only) of the intersecting material with silicone. Firmly butt intersecting pieces into sides of already placed material.</w:t>
      </w:r>
    </w:p>
    <w:p w:rsidR="006E64EA" w:rsidRPr="00325067" w:rsidRDefault="00872D47" w:rsidP="00325067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>Using a caulk knife, remove any excess sealant and blend the liquid silicone into the bellows to preserve the bellows shape.</w:t>
      </w:r>
    </w:p>
    <w:p w:rsidR="00872D47" w:rsidRPr="001F5819" w:rsidRDefault="006E64EA" w:rsidP="00872D47">
      <w:pPr>
        <w:pStyle w:val="ListParagraph"/>
        <w:numPr>
          <w:ilvl w:val="1"/>
          <w:numId w:val="7"/>
        </w:num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5709920</wp:posOffset>
            </wp:positionH>
            <wp:positionV relativeFrom="paragraph">
              <wp:posOffset>95885</wp:posOffset>
            </wp:positionV>
            <wp:extent cx="1085850" cy="1248410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819">
        <w:rPr>
          <w:rFonts w:ascii="Calibri" w:hAnsi="Calibri"/>
        </w:rPr>
        <w:t>SILICONE-COAT AND EXPOSED FOAM ENDS</w:t>
      </w:r>
      <w:r w:rsidR="00872D47" w:rsidRPr="001F5819">
        <w:rPr>
          <w:rFonts w:ascii="Calibri" w:hAnsi="Calibri"/>
        </w:rPr>
        <w:t>:</w:t>
      </w:r>
    </w:p>
    <w:p w:rsidR="00872D47" w:rsidRPr="001F5819" w:rsidRDefault="00872D47" w:rsidP="003E5D53">
      <w:pPr>
        <w:pStyle w:val="ListParagraph"/>
        <w:numPr>
          <w:ilvl w:val="2"/>
          <w:numId w:val="7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IMPORTANT: If the </w:t>
      </w:r>
      <w:r w:rsidR="00192BBA" w:rsidRPr="001F5819">
        <w:rPr>
          <w:rFonts w:ascii="Calibri" w:hAnsi="Calibri"/>
        </w:rPr>
        <w:t>MES</w:t>
      </w:r>
      <w:r w:rsidRPr="001F5819">
        <w:rPr>
          <w:rFonts w:ascii="Calibri" w:hAnsi="Calibri"/>
        </w:rPr>
        <w:t xml:space="preserve"> runs are not part of a closed loop system, and Universal-90</w:t>
      </w:r>
      <w:r w:rsidR="006E64EA" w:rsidRPr="001F5819">
        <w:rPr>
          <w:rFonts w:ascii="Calibri" w:hAnsi="Calibri"/>
        </w:rPr>
        <w:t xml:space="preserve"> </w:t>
      </w:r>
      <w:r w:rsidRPr="001F5819">
        <w:rPr>
          <w:rFonts w:ascii="Calibri" w:hAnsi="Calibri"/>
        </w:rPr>
        <w:t>terminations are not used (run does not terminate in an upturn or downturn), lightly coat any exposed foam ends using the liquid silicone sealant</w:t>
      </w:r>
      <w:r w:rsidR="003E5D53" w:rsidRPr="001F5819">
        <w:rPr>
          <w:rFonts w:ascii="Calibri" w:hAnsi="Calibri"/>
        </w:rPr>
        <w:t xml:space="preserve"> </w:t>
      </w:r>
      <w:r w:rsidRPr="001F5819">
        <w:rPr>
          <w:rFonts w:ascii="Calibri" w:hAnsi="Calibri"/>
        </w:rPr>
        <w:t>provided. This is critical in ensuring that the water</w:t>
      </w:r>
      <w:r w:rsidR="00325067">
        <w:rPr>
          <w:rFonts w:ascii="Calibri" w:hAnsi="Calibri"/>
        </w:rPr>
        <w:t>-</w:t>
      </w:r>
      <w:r w:rsidRPr="001F5819">
        <w:rPr>
          <w:rFonts w:ascii="Calibri" w:hAnsi="Calibri"/>
        </w:rPr>
        <w:t>t</w:t>
      </w:r>
      <w:r w:rsidR="00E02C96" w:rsidRPr="001F5819">
        <w:rPr>
          <w:rFonts w:ascii="Calibri" w:hAnsi="Calibri"/>
        </w:rPr>
        <w:t>ightness of the foam is sealed.</w:t>
      </w:r>
    </w:p>
    <w:p w:rsidR="0071265B" w:rsidRPr="001F5819" w:rsidRDefault="006E64EA" w:rsidP="008D0520">
      <w:pPr>
        <w:rPr>
          <w:rFonts w:ascii="Calibri" w:hAnsi="Calibri"/>
        </w:rPr>
      </w:pPr>
      <w:r w:rsidRPr="001F5819">
        <w:rPr>
          <w:rFonts w:ascii="Calibri" w:hAnsi="Calibri"/>
          <w:noProof/>
          <w:lang w:bidi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314325</wp:posOffset>
            </wp:positionV>
            <wp:extent cx="6142355" cy="2073910"/>
            <wp:effectExtent l="1905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E2" w:rsidRPr="001F5819">
        <w:rPr>
          <w:rFonts w:ascii="Calibri" w:hAnsi="Calibri"/>
        </w:rPr>
        <w:t xml:space="preserve">                                                                         </w:t>
      </w:r>
    </w:p>
    <w:p w:rsidR="00960831" w:rsidRPr="001F5819" w:rsidRDefault="00960831" w:rsidP="00960831">
      <w:pPr>
        <w:rPr>
          <w:rFonts w:ascii="Calibri" w:hAnsi="Calibri"/>
        </w:rPr>
      </w:pPr>
    </w:p>
    <w:p w:rsidR="007E57C6" w:rsidRPr="00325067" w:rsidRDefault="00325067" w:rsidP="00325067">
      <w:pPr>
        <w:rPr>
          <w:rFonts w:ascii="Calibri" w:hAnsi="Calibri"/>
          <w:b/>
          <w:caps/>
        </w:rPr>
      </w:pPr>
      <w:r w:rsidRPr="00325067">
        <w:rPr>
          <w:rFonts w:ascii="Calibri" w:hAnsi="Calibri"/>
          <w:b/>
          <w:caps/>
        </w:rPr>
        <w:t>Operation</w:t>
      </w:r>
    </w:p>
    <w:p w:rsidR="00E61237" w:rsidRPr="001F5819" w:rsidRDefault="00E61237" w:rsidP="005B7344">
      <w:pPr>
        <w:rPr>
          <w:rFonts w:ascii="Calibri" w:hAnsi="Calibri"/>
        </w:rPr>
      </w:pPr>
      <w:r w:rsidRPr="001F5819">
        <w:rPr>
          <w:rFonts w:ascii="Calibri" w:hAnsi="Calibri"/>
        </w:rPr>
        <w:t>Expansion joints are designed and built for years of dependable service.</w:t>
      </w:r>
    </w:p>
    <w:p w:rsidR="003750C9" w:rsidRPr="00325067" w:rsidRDefault="00325067" w:rsidP="00325067">
      <w:pPr>
        <w:rPr>
          <w:rFonts w:ascii="Calibri" w:hAnsi="Calibri"/>
          <w:b/>
          <w:caps/>
        </w:rPr>
      </w:pPr>
      <w:r w:rsidRPr="00325067">
        <w:rPr>
          <w:rFonts w:ascii="Calibri" w:hAnsi="Calibri"/>
          <w:b/>
          <w:caps/>
        </w:rPr>
        <w:t>Maintenance</w:t>
      </w:r>
    </w:p>
    <w:p w:rsidR="00E61237" w:rsidRPr="001F5819" w:rsidRDefault="00E61237" w:rsidP="0032506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F5819">
        <w:rPr>
          <w:rFonts w:ascii="Calibri" w:hAnsi="Calibri"/>
        </w:rPr>
        <w:t>Expansion Joints should be cleaned routinely.</w:t>
      </w:r>
    </w:p>
    <w:p w:rsidR="00E61237" w:rsidRPr="001F5819" w:rsidRDefault="00E61237" w:rsidP="0032506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F5819">
        <w:rPr>
          <w:rFonts w:ascii="Calibri" w:hAnsi="Calibri"/>
        </w:rPr>
        <w:t>Exposed surfaces can be cleaned with a mild wate</w:t>
      </w:r>
      <w:r w:rsidR="001A6E6D" w:rsidRPr="001F5819">
        <w:rPr>
          <w:rFonts w:ascii="Calibri" w:hAnsi="Calibri"/>
        </w:rPr>
        <w:t>r-</w:t>
      </w:r>
      <w:r w:rsidRPr="001F5819">
        <w:rPr>
          <w:rFonts w:ascii="Calibri" w:hAnsi="Calibri"/>
        </w:rPr>
        <w:t>based cleaning solution. Wipe clean with a sponge or soft cloth.</w:t>
      </w:r>
    </w:p>
    <w:p w:rsidR="007E57C6" w:rsidRPr="001F5819" w:rsidRDefault="00E61237" w:rsidP="00325067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1F5819">
        <w:rPr>
          <w:rFonts w:ascii="Calibri" w:hAnsi="Calibri"/>
        </w:rPr>
        <w:t xml:space="preserve">If any questions arise during the operation or maintenance of the products, please feel free to call </w:t>
      </w:r>
      <w:r w:rsidR="001A6E6D" w:rsidRPr="001F5819">
        <w:rPr>
          <w:rFonts w:ascii="Calibri" w:hAnsi="Calibri"/>
        </w:rPr>
        <w:t xml:space="preserve">our toll-free number for assistance, 1-800-547-2635 </w:t>
      </w:r>
      <w:r w:rsidRPr="001F5819">
        <w:rPr>
          <w:rFonts w:ascii="Calibri" w:hAnsi="Calibri"/>
        </w:rPr>
        <w:t>for technical support.</w:t>
      </w:r>
    </w:p>
    <w:sectPr w:rsidR="007E57C6" w:rsidRPr="001F5819" w:rsidSect="00EF3BCD">
      <w:type w:val="continuous"/>
      <w:pgSz w:w="12240" w:h="15840"/>
      <w:pgMar w:top="1584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E9" w:rsidRDefault="00D340E9" w:rsidP="00CB7F39">
      <w:pPr>
        <w:spacing w:after="0" w:line="240" w:lineRule="auto"/>
      </w:pPr>
      <w:r>
        <w:separator/>
      </w:r>
    </w:p>
  </w:endnote>
  <w:endnote w:type="continuationSeparator" w:id="0">
    <w:p w:rsidR="00D340E9" w:rsidRDefault="00D340E9" w:rsidP="00CB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CD" w:rsidRDefault="00EF3BCD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2.45pt;margin-top:753.35pt;width:1in;height:28.2pt;z-index:-251632640;mso-position-horizontal-relative:page;mso-position-vertical-relative:page" filled="f" stroked="f">
          <v:textbox style="mso-next-textbox:#_x0000_s2060" inset="0,0,0,0">
            <w:txbxContent>
              <w:p w:rsidR="00EF3BCD" w:rsidRPr="000A7B5A" w:rsidRDefault="00EF3BCD" w:rsidP="00EF3BCD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2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EF3BCD" w:rsidRPr="000A7B5A" w:rsidRDefault="00EF3BCD" w:rsidP="00EF3BCD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-75063</wp:posOffset>
          </wp:positionH>
          <wp:positionV relativeFrom="paragraph">
            <wp:posOffset>71945</wp:posOffset>
          </wp:positionV>
          <wp:extent cx="1644556" cy="354841"/>
          <wp:effectExtent l="0" t="0" r="0" b="0"/>
          <wp:wrapNone/>
          <wp:docPr id="95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4556" cy="354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59" type="#_x0000_t202" style="position:absolute;margin-left:0;margin-top:756pt;width:252pt;height:23.3pt;z-index:-251633664;mso-position-horizontal:center;mso-position-horizontal-relative:page;mso-position-vertical-relative:page" filled="f" stroked="f">
          <v:textbox style="mso-next-textbox:#_x0000_s2059" inset="0,0,0,0">
            <w:txbxContent>
              <w:p w:rsidR="00EF3BCD" w:rsidRPr="000A7B5A" w:rsidRDefault="00EF3BCD" w:rsidP="00EF3BCD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Pr="00EF3BCD">
      <w:drawing>
        <wp:anchor distT="0" distB="0" distL="114300" distR="114300" simplePos="0" relativeHeight="251681792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9418320</wp:posOffset>
          </wp:positionV>
          <wp:extent cx="6858000" cy="20472"/>
          <wp:effectExtent l="0" t="0" r="0" b="0"/>
          <wp:wrapNone/>
          <wp:docPr id="9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67" w:rsidRDefault="00325067">
    <w:pPr>
      <w:pStyle w:val="Foot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in;margin-top:753.1pt;width:1in;height:28.2pt;z-index:-251639808;mso-position-horizontal-relative:page;mso-position-vertical-relative:page" filled="f" stroked="f">
          <v:textbox style="mso-next-textbox:#_x0000_s2057" inset="0,0,0,0">
            <w:txbxContent>
              <w:p w:rsidR="00325067" w:rsidRPr="000A7B5A" w:rsidRDefault="00325067" w:rsidP="00325067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 w:rsidR="00D340E9"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:rsidR="00325067" w:rsidRPr="000A7B5A" w:rsidRDefault="00325067" w:rsidP="00325067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Rev Sep-17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056" type="#_x0000_t202" style="position:absolute;margin-left:0;margin-top:756pt;width:252pt;height:23.3pt;z-index:251675648;mso-position-horizontal:center;mso-position-horizontal-relative:page;mso-position-vertical-relative:page" filled="f" stroked="f">
          <v:textbox style="mso-next-textbox:#_x0000_s2056" inset="0,0,0,0">
            <w:txbxContent>
              <w:p w:rsidR="00325067" w:rsidRPr="000A7B5A" w:rsidRDefault="00325067" w:rsidP="00325067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Pr="00325067"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-81887</wp:posOffset>
          </wp:positionH>
          <wp:positionV relativeFrom="paragraph">
            <wp:posOffset>85592</wp:posOffset>
          </wp:positionV>
          <wp:extent cx="1644556" cy="354842"/>
          <wp:effectExtent l="0" t="0" r="0" b="0"/>
          <wp:wrapNone/>
          <wp:docPr id="94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4556" cy="35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5067"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9423779</wp:posOffset>
          </wp:positionV>
          <wp:extent cx="6858000" cy="20472"/>
          <wp:effectExtent l="0" t="0" r="0" b="0"/>
          <wp:wrapNone/>
          <wp:docPr id="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E9" w:rsidRDefault="00D340E9" w:rsidP="00CB7F39">
      <w:pPr>
        <w:spacing w:after="0" w:line="240" w:lineRule="auto"/>
      </w:pPr>
      <w:r>
        <w:separator/>
      </w:r>
    </w:p>
  </w:footnote>
  <w:footnote w:type="continuationSeparator" w:id="0">
    <w:p w:rsidR="00D340E9" w:rsidRDefault="00D340E9" w:rsidP="00CB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CD" w:rsidRDefault="00EF3BCD" w:rsidP="00EF3BCD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r>
      <w:rPr>
        <w:rFonts w:ascii="Source Sans Pro Light" w:eastAsia="Trade Gothic LT Std Cn" w:hAnsi="Source Sans Pro Light" w:cs="Arial"/>
        <w:bCs/>
        <w:noProof/>
        <w:color w:val="231F20"/>
        <w:sz w:val="20"/>
        <w:szCs w:val="3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0;margin-top:70.35pt;width:540pt;height:0;z-index:251677696;mso-position-horizontal:center;mso-position-horizontal-relative:page;mso-position-vertical-relative:page;mso-width-relative:margin;mso-height-relative:margin" o:connectortype="straight" strokeweight="1pt">
          <v:stroke dashstyle="1 1" endcap="round"/>
          <w10:wrap anchorx="page" anchory="page"/>
        </v:shape>
      </w:pict>
    </w: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Hydrostatic Compression Seal</w:t>
    </w:r>
  </w:p>
  <w:p w:rsidR="0049363F" w:rsidRPr="00EF3BCD" w:rsidRDefault="00EF3BCD" w:rsidP="00EF3BCD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Model(s): EJ MES</w:t>
    </w:r>
  </w:p>
  <w:p w:rsidR="0049363F" w:rsidRDefault="004936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67" w:rsidRDefault="00325067">
    <w:pPr>
      <w:pStyle w:val="Header"/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-95534</wp:posOffset>
          </wp:positionH>
          <wp:positionV relativeFrom="paragraph">
            <wp:posOffset>-47767</wp:posOffset>
          </wp:positionV>
          <wp:extent cx="2886501" cy="620973"/>
          <wp:effectExtent l="0" t="0" r="0" b="0"/>
          <wp:wrapNone/>
          <wp:docPr id="91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6501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5067"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846161</wp:posOffset>
          </wp:positionV>
          <wp:extent cx="6858000" cy="20472"/>
          <wp:effectExtent l="0" t="0" r="0" b="0"/>
          <wp:wrapNone/>
          <wp:docPr id="9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4.6pt;margin-top:22.5pt;width:308.45pt;height:74.65pt;z-index:-251648000;mso-position-horizontal-relative:page;mso-position-vertical-relative:page" filled="f" stroked="f">
          <v:textbox style="mso-next-textbox:#_x0000_s2055" inset="0,0,0,0">
            <w:txbxContent>
              <w:p w:rsidR="00325067" w:rsidRPr="00325067" w:rsidRDefault="00325067" w:rsidP="00325067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</w:pPr>
                <w:r w:rsidRPr="00325067"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  <w:t>INSTALLATION, OPERATION</w:t>
                </w:r>
              </w:p>
              <w:p w:rsidR="00325067" w:rsidRPr="00325067" w:rsidRDefault="00325067" w:rsidP="00325067">
                <w:pPr>
                  <w:spacing w:after="0" w:line="440" w:lineRule="exact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</w:pPr>
                <w:r w:rsidRPr="00325067">
                  <w:rPr>
                    <w:rFonts w:ascii="Source Sans Pro" w:eastAsia="Trade Gothic LT Std Cn" w:hAnsi="Source Sans Pro" w:cs="Arial"/>
                    <w:bCs/>
                    <w:color w:val="231F20"/>
                    <w:sz w:val="40"/>
                    <w:szCs w:val="44"/>
                  </w:rPr>
                  <w:t>+ MAINTENANCE</w:t>
                </w:r>
              </w:p>
              <w:p w:rsidR="00325067" w:rsidRPr="00325067" w:rsidRDefault="00325067" w:rsidP="00325067">
                <w:pPr>
                  <w:spacing w:before="120" w:after="0" w:line="240" w:lineRule="auto"/>
                  <w:jc w:val="right"/>
                  <w:rPr>
                    <w:rFonts w:ascii="Source Sans Pro" w:eastAsia="Trade Gothic LT Std Cn" w:hAnsi="Source Sans Pro" w:cs="Arial"/>
                    <w:sz w:val="28"/>
                    <w:szCs w:val="32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28"/>
                    <w:szCs w:val="32"/>
                  </w:rPr>
                  <w:t>Hydrostatic</w:t>
                </w:r>
                <w:r w:rsidRPr="00325067">
                  <w:rPr>
                    <w:rFonts w:ascii="Source Sans Pro" w:eastAsia="Trade Gothic LT Std Cn" w:hAnsi="Source Sans Pro" w:cs="Arial"/>
                    <w:bCs/>
                    <w:color w:val="231F20"/>
                    <w:sz w:val="28"/>
                    <w:szCs w:val="32"/>
                  </w:rPr>
                  <w:t xml:space="preserve"> Compression Seal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472"/>
    <w:multiLevelType w:val="multilevel"/>
    <w:tmpl w:val="E78EE108"/>
    <w:styleLink w:val="Style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DC3"/>
    <w:multiLevelType w:val="hybridMultilevel"/>
    <w:tmpl w:val="D1CA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ABD"/>
    <w:multiLevelType w:val="multilevel"/>
    <w:tmpl w:val="445496B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0CB5"/>
    <w:multiLevelType w:val="hybridMultilevel"/>
    <w:tmpl w:val="6602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00A5"/>
    <w:multiLevelType w:val="hybridMultilevel"/>
    <w:tmpl w:val="C4FC7CDE"/>
    <w:lvl w:ilvl="0" w:tplc="97F053E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24CD"/>
    <w:multiLevelType w:val="hybridMultilevel"/>
    <w:tmpl w:val="ABBCB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2860"/>
    <w:multiLevelType w:val="hybridMultilevel"/>
    <w:tmpl w:val="15C2FEB0"/>
    <w:lvl w:ilvl="0" w:tplc="9E1637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23B72"/>
    <w:multiLevelType w:val="hybridMultilevel"/>
    <w:tmpl w:val="D72A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39F7"/>
    <w:multiLevelType w:val="hybridMultilevel"/>
    <w:tmpl w:val="D30054F2"/>
    <w:lvl w:ilvl="0" w:tplc="125823F0">
      <w:start w:val="1"/>
      <w:numFmt w:val="decimal"/>
      <w:lvlText w:val="%1)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7A66"/>
    <w:multiLevelType w:val="hybridMultilevel"/>
    <w:tmpl w:val="E78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23111"/>
    <w:multiLevelType w:val="hybridMultilevel"/>
    <w:tmpl w:val="3C364BC2"/>
    <w:lvl w:ilvl="0" w:tplc="0409000F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4E1"/>
    <w:multiLevelType w:val="multilevel"/>
    <w:tmpl w:val="E78EE108"/>
    <w:numStyleLink w:val="Style2"/>
  </w:abstractNum>
  <w:abstractNum w:abstractNumId="12">
    <w:nsid w:val="425B63A3"/>
    <w:multiLevelType w:val="hybridMultilevel"/>
    <w:tmpl w:val="48069F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0D6550"/>
    <w:multiLevelType w:val="hybridMultilevel"/>
    <w:tmpl w:val="EF04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24D1D"/>
    <w:multiLevelType w:val="hybridMultilevel"/>
    <w:tmpl w:val="2C7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327D9"/>
    <w:multiLevelType w:val="hybridMultilevel"/>
    <w:tmpl w:val="4ACC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1721CF"/>
    <w:multiLevelType w:val="hybridMultilevel"/>
    <w:tmpl w:val="7D9AE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B13A8"/>
    <w:multiLevelType w:val="hybridMultilevel"/>
    <w:tmpl w:val="6D945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430F7"/>
    <w:multiLevelType w:val="hybridMultilevel"/>
    <w:tmpl w:val="44549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7798E"/>
    <w:multiLevelType w:val="multilevel"/>
    <w:tmpl w:val="445496BC"/>
    <w:numStyleLink w:val="Style1"/>
  </w:abstractNum>
  <w:abstractNum w:abstractNumId="20">
    <w:nsid w:val="6CD1554A"/>
    <w:multiLevelType w:val="hybridMultilevel"/>
    <w:tmpl w:val="6690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B3553"/>
    <w:multiLevelType w:val="hybridMultilevel"/>
    <w:tmpl w:val="3504437C"/>
    <w:lvl w:ilvl="0" w:tplc="125823F0">
      <w:start w:val="1"/>
      <w:numFmt w:val="decimal"/>
      <w:lvlText w:val="%1)"/>
      <w:lvlJc w:val="left"/>
      <w:pPr>
        <w:ind w:left="72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FC61B02"/>
    <w:multiLevelType w:val="hybridMultilevel"/>
    <w:tmpl w:val="E78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20"/>
  </w:num>
  <w:num w:numId="5">
    <w:abstractNumId w:val="5"/>
  </w:num>
  <w:num w:numId="6">
    <w:abstractNumId w:val="1"/>
  </w:num>
  <w:num w:numId="7">
    <w:abstractNumId w:val="18"/>
  </w:num>
  <w:num w:numId="8">
    <w:abstractNumId w:val="2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16"/>
  </w:num>
  <w:num w:numId="18">
    <w:abstractNumId w:val="6"/>
  </w:num>
  <w:num w:numId="19">
    <w:abstractNumId w:val="2"/>
  </w:num>
  <w:num w:numId="20">
    <w:abstractNumId w:val="19"/>
  </w:num>
  <w:num w:numId="21">
    <w:abstractNumId w:val="0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8194" style="mso-width-percent:400;mso-height-percent:200;mso-width-relative:margin;mso-height-relative:margin" fillcolor="white">
      <v:fill color="white"/>
      <v:textbox style="mso-fit-shape-to-text:t"/>
      <o:colormenu v:ext="edit" fillcolor="none [3213]"/>
    </o:shapedefaults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998"/>
    <w:rsid w:val="00005CD4"/>
    <w:rsid w:val="00023E15"/>
    <w:rsid w:val="00036D16"/>
    <w:rsid w:val="000400A7"/>
    <w:rsid w:val="00041E8D"/>
    <w:rsid w:val="00060137"/>
    <w:rsid w:val="000608C2"/>
    <w:rsid w:val="00080A77"/>
    <w:rsid w:val="0008215B"/>
    <w:rsid w:val="000945E9"/>
    <w:rsid w:val="00095FD7"/>
    <w:rsid w:val="0009651D"/>
    <w:rsid w:val="00097B82"/>
    <w:rsid w:val="000A2BA1"/>
    <w:rsid w:val="000A3EDA"/>
    <w:rsid w:val="000C5A62"/>
    <w:rsid w:val="000C797F"/>
    <w:rsid w:val="000F5FFF"/>
    <w:rsid w:val="00103422"/>
    <w:rsid w:val="00113816"/>
    <w:rsid w:val="0011782B"/>
    <w:rsid w:val="00145DAC"/>
    <w:rsid w:val="0015035E"/>
    <w:rsid w:val="00163B89"/>
    <w:rsid w:val="00185C2D"/>
    <w:rsid w:val="00186581"/>
    <w:rsid w:val="00192BBA"/>
    <w:rsid w:val="001A6E6D"/>
    <w:rsid w:val="001B5993"/>
    <w:rsid w:val="001C074D"/>
    <w:rsid w:val="001C3F82"/>
    <w:rsid w:val="001E5255"/>
    <w:rsid w:val="001F5819"/>
    <w:rsid w:val="002040DB"/>
    <w:rsid w:val="00216A4B"/>
    <w:rsid w:val="00251744"/>
    <w:rsid w:val="0025244C"/>
    <w:rsid w:val="00257F45"/>
    <w:rsid w:val="0028122E"/>
    <w:rsid w:val="00286F7B"/>
    <w:rsid w:val="002C6F1A"/>
    <w:rsid w:val="002C71A2"/>
    <w:rsid w:val="002D38A5"/>
    <w:rsid w:val="00323744"/>
    <w:rsid w:val="00324441"/>
    <w:rsid w:val="00325067"/>
    <w:rsid w:val="00334718"/>
    <w:rsid w:val="00357E50"/>
    <w:rsid w:val="0036404E"/>
    <w:rsid w:val="00370D0E"/>
    <w:rsid w:val="003750C9"/>
    <w:rsid w:val="00382C65"/>
    <w:rsid w:val="0038419A"/>
    <w:rsid w:val="003977CD"/>
    <w:rsid w:val="003A3155"/>
    <w:rsid w:val="003A60F7"/>
    <w:rsid w:val="003D0630"/>
    <w:rsid w:val="003E5D53"/>
    <w:rsid w:val="004050F7"/>
    <w:rsid w:val="004152B5"/>
    <w:rsid w:val="00416E5A"/>
    <w:rsid w:val="00421073"/>
    <w:rsid w:val="00427CF9"/>
    <w:rsid w:val="00436371"/>
    <w:rsid w:val="0046012B"/>
    <w:rsid w:val="004846FC"/>
    <w:rsid w:val="0049363F"/>
    <w:rsid w:val="00503512"/>
    <w:rsid w:val="005112F7"/>
    <w:rsid w:val="005171B8"/>
    <w:rsid w:val="00524752"/>
    <w:rsid w:val="00531829"/>
    <w:rsid w:val="00553045"/>
    <w:rsid w:val="005571F6"/>
    <w:rsid w:val="00567169"/>
    <w:rsid w:val="00574D9C"/>
    <w:rsid w:val="00594307"/>
    <w:rsid w:val="005974D0"/>
    <w:rsid w:val="005B7344"/>
    <w:rsid w:val="005C5019"/>
    <w:rsid w:val="005E281B"/>
    <w:rsid w:val="0061713F"/>
    <w:rsid w:val="006247C4"/>
    <w:rsid w:val="00650496"/>
    <w:rsid w:val="00666EBE"/>
    <w:rsid w:val="0068462A"/>
    <w:rsid w:val="00692D05"/>
    <w:rsid w:val="006A1286"/>
    <w:rsid w:val="006C1A7C"/>
    <w:rsid w:val="006D02ED"/>
    <w:rsid w:val="006E64EA"/>
    <w:rsid w:val="006F2B1C"/>
    <w:rsid w:val="006F55F5"/>
    <w:rsid w:val="0071265B"/>
    <w:rsid w:val="00731A44"/>
    <w:rsid w:val="00750AB1"/>
    <w:rsid w:val="0079632A"/>
    <w:rsid w:val="007A0CFB"/>
    <w:rsid w:val="007A1B80"/>
    <w:rsid w:val="007D194D"/>
    <w:rsid w:val="007E57C6"/>
    <w:rsid w:val="007E6A78"/>
    <w:rsid w:val="0081733C"/>
    <w:rsid w:val="00872D47"/>
    <w:rsid w:val="00885BEA"/>
    <w:rsid w:val="008D0520"/>
    <w:rsid w:val="008D3371"/>
    <w:rsid w:val="008D4707"/>
    <w:rsid w:val="008F1B08"/>
    <w:rsid w:val="00960831"/>
    <w:rsid w:val="00964F92"/>
    <w:rsid w:val="00981E66"/>
    <w:rsid w:val="00984DFB"/>
    <w:rsid w:val="009A1D52"/>
    <w:rsid w:val="009A29F2"/>
    <w:rsid w:val="009A6DC4"/>
    <w:rsid w:val="009B7FAD"/>
    <w:rsid w:val="009C1F47"/>
    <w:rsid w:val="009F1413"/>
    <w:rsid w:val="00A13C75"/>
    <w:rsid w:val="00A15576"/>
    <w:rsid w:val="00A404EA"/>
    <w:rsid w:val="00A47BD0"/>
    <w:rsid w:val="00A679DD"/>
    <w:rsid w:val="00A679E2"/>
    <w:rsid w:val="00A85E5B"/>
    <w:rsid w:val="00AA1503"/>
    <w:rsid w:val="00AA4514"/>
    <w:rsid w:val="00AC5B8C"/>
    <w:rsid w:val="00AD4D6C"/>
    <w:rsid w:val="00AE50A3"/>
    <w:rsid w:val="00AF1365"/>
    <w:rsid w:val="00AF7B25"/>
    <w:rsid w:val="00B134AE"/>
    <w:rsid w:val="00B3596F"/>
    <w:rsid w:val="00B451B2"/>
    <w:rsid w:val="00B966EE"/>
    <w:rsid w:val="00BA1050"/>
    <w:rsid w:val="00BA240F"/>
    <w:rsid w:val="00BD59E2"/>
    <w:rsid w:val="00BD7B76"/>
    <w:rsid w:val="00C50E36"/>
    <w:rsid w:val="00C55F55"/>
    <w:rsid w:val="00C7138E"/>
    <w:rsid w:val="00C82CD1"/>
    <w:rsid w:val="00C8401E"/>
    <w:rsid w:val="00CA7EEA"/>
    <w:rsid w:val="00CB7F39"/>
    <w:rsid w:val="00CC46D0"/>
    <w:rsid w:val="00CC7DDB"/>
    <w:rsid w:val="00D01675"/>
    <w:rsid w:val="00D05A8B"/>
    <w:rsid w:val="00D13590"/>
    <w:rsid w:val="00D340E9"/>
    <w:rsid w:val="00D42395"/>
    <w:rsid w:val="00D510B5"/>
    <w:rsid w:val="00D614F4"/>
    <w:rsid w:val="00D650E8"/>
    <w:rsid w:val="00D75A5C"/>
    <w:rsid w:val="00D771ED"/>
    <w:rsid w:val="00DD0AF5"/>
    <w:rsid w:val="00DD359A"/>
    <w:rsid w:val="00DE1C86"/>
    <w:rsid w:val="00DE3EFC"/>
    <w:rsid w:val="00E02C96"/>
    <w:rsid w:val="00E177FE"/>
    <w:rsid w:val="00E3182E"/>
    <w:rsid w:val="00E57CD6"/>
    <w:rsid w:val="00E61237"/>
    <w:rsid w:val="00E64533"/>
    <w:rsid w:val="00EA2537"/>
    <w:rsid w:val="00EB2447"/>
    <w:rsid w:val="00EB3444"/>
    <w:rsid w:val="00EC6998"/>
    <w:rsid w:val="00EC72EC"/>
    <w:rsid w:val="00ED5190"/>
    <w:rsid w:val="00EE149C"/>
    <w:rsid w:val="00EE2131"/>
    <w:rsid w:val="00EF3BCD"/>
    <w:rsid w:val="00F56ADD"/>
    <w:rsid w:val="00F71ACF"/>
    <w:rsid w:val="00FC5F75"/>
    <w:rsid w:val="00FD0FD2"/>
    <w:rsid w:val="00FE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percent:400;mso-height-percent:200;mso-width-relative:margin;mso-height-relative:margin" fillcolor="white">
      <v:fill color="white"/>
      <v:textbox style="mso-fit-shape-to-text:t"/>
      <o:colormenu v:ext="edit" fillcolor="none [3213]"/>
    </o:shapedefaults>
    <o:shapelayout v:ext="edit">
      <o:idmap v:ext="edit" data="1"/>
      <o:rules v:ext="edit">
        <o:r id="V:Rule7" type="connector" idref="#_x0000_s1059"/>
        <o:r id="V:Rule8" type="connector" idref="#_x0000_s1034"/>
        <o:r id="V:Rule9" type="connector" idref="#_x0000_s1032"/>
        <o:r id="V:Rule10" type="connector" idref="#_x0000_s1033"/>
        <o:r id="V:Rule11" type="connector" idref="#_x0000_s1058"/>
        <o:r id="V:Rule12" type="connector" idref="#_x0000_s1057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6D"/>
  </w:style>
  <w:style w:type="paragraph" w:styleId="Heading1">
    <w:name w:val="heading 1"/>
    <w:basedOn w:val="Normal"/>
    <w:next w:val="Normal"/>
    <w:link w:val="Heading1Char"/>
    <w:uiPriority w:val="9"/>
    <w:qFormat/>
    <w:rsid w:val="001A6E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E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E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E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E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E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E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E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E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6123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E6123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A6E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B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F39"/>
  </w:style>
  <w:style w:type="character" w:styleId="Hyperlink">
    <w:name w:val="Hyperlink"/>
    <w:basedOn w:val="DefaultParagraphFont"/>
    <w:uiPriority w:val="99"/>
    <w:unhideWhenUsed/>
    <w:rsid w:val="00CB7F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E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E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6E6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E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E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E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E6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E6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E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6E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E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E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E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6E6D"/>
    <w:rPr>
      <w:b/>
      <w:bCs/>
    </w:rPr>
  </w:style>
  <w:style w:type="character" w:styleId="Emphasis">
    <w:name w:val="Emphasis"/>
    <w:uiPriority w:val="20"/>
    <w:qFormat/>
    <w:rsid w:val="001A6E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6E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6E6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E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E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E6D"/>
    <w:rPr>
      <w:b/>
      <w:bCs/>
      <w:i/>
      <w:iCs/>
    </w:rPr>
  </w:style>
  <w:style w:type="character" w:styleId="SubtleEmphasis">
    <w:name w:val="Subtle Emphasis"/>
    <w:uiPriority w:val="19"/>
    <w:qFormat/>
    <w:rsid w:val="001A6E6D"/>
    <w:rPr>
      <w:i/>
      <w:iCs/>
    </w:rPr>
  </w:style>
  <w:style w:type="character" w:styleId="IntenseEmphasis">
    <w:name w:val="Intense Emphasis"/>
    <w:uiPriority w:val="21"/>
    <w:qFormat/>
    <w:rsid w:val="001A6E6D"/>
    <w:rPr>
      <w:b/>
      <w:bCs/>
    </w:rPr>
  </w:style>
  <w:style w:type="character" w:styleId="SubtleReference">
    <w:name w:val="Subtle Reference"/>
    <w:uiPriority w:val="31"/>
    <w:qFormat/>
    <w:rsid w:val="001A6E6D"/>
    <w:rPr>
      <w:smallCaps/>
    </w:rPr>
  </w:style>
  <w:style w:type="character" w:styleId="IntenseReference">
    <w:name w:val="Intense Reference"/>
    <w:uiPriority w:val="32"/>
    <w:qFormat/>
    <w:rsid w:val="001A6E6D"/>
    <w:rPr>
      <w:smallCaps/>
      <w:spacing w:val="5"/>
      <w:u w:val="single"/>
    </w:rPr>
  </w:style>
  <w:style w:type="character" w:styleId="BookTitle">
    <w:name w:val="Book Title"/>
    <w:uiPriority w:val="33"/>
    <w:qFormat/>
    <w:rsid w:val="001A6E6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E6D"/>
    <w:pPr>
      <w:outlineLvl w:val="9"/>
    </w:pPr>
  </w:style>
  <w:style w:type="table" w:styleId="TableGrid">
    <w:name w:val="Table Grid"/>
    <w:basedOn w:val="TableNormal"/>
    <w:uiPriority w:val="59"/>
    <w:rsid w:val="0088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D01675"/>
    <w:pPr>
      <w:numPr>
        <w:numId w:val="19"/>
      </w:numPr>
    </w:pPr>
  </w:style>
  <w:style w:type="numbering" w:customStyle="1" w:styleId="Style2">
    <w:name w:val="Style2"/>
    <w:uiPriority w:val="99"/>
    <w:rsid w:val="00D01675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tif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ystrom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FA58F-787F-4B90-BE47-ABE9A14B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EJ-MES Series IOM</vt:lpstr>
    </vt:vector>
  </TitlesOfParts>
  <Company>Nystrom Inc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EJ-MES Series IOM</dc:title>
  <dc:subject>Nystrom EJ-MES Series IOM</dc:subject>
  <dc:creator>ddefoe</dc:creator>
  <cp:keywords>Nystrom EJ-MES Series IOM</cp:keywords>
  <cp:lastModifiedBy>mdibba</cp:lastModifiedBy>
  <cp:revision>7</cp:revision>
  <cp:lastPrinted>2014-12-16T20:59:00Z</cp:lastPrinted>
  <dcterms:created xsi:type="dcterms:W3CDTF">2015-01-07T19:06:00Z</dcterms:created>
  <dcterms:modified xsi:type="dcterms:W3CDTF">2017-09-27T15:38:00Z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EJ-MES Series IOM DOC</vt:lpwstr>
  </property>
  <property fmtid="{D5CDD505-2E9C-101B-9397-08002B2CF9AE}" pid="4" name="Revision">
    <vt:lpwstr>A</vt:lpwstr>
  </property>
</Properties>
</file>