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44" w:rsidRPr="00152C5D" w:rsidRDefault="000F21C0" w:rsidP="00152C5D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335.5pt;margin-top:-20.25pt;width:201.75pt;height:44.25pt;z-index:251755520" filled="f" stroked="f">
            <v:textbox>
              <w:txbxContent>
                <w:p w:rsidR="000F21C0" w:rsidRPr="00CA4798" w:rsidRDefault="000F21C0" w:rsidP="000F21C0">
                  <w:pPr>
                    <w:spacing w:after="0" w:line="240" w:lineRule="auto"/>
                    <w:jc w:val="right"/>
                    <w:rPr>
                      <w:rFonts w:ascii="Calibri" w:hAnsi="Calibri"/>
                      <w:sz w:val="28"/>
                    </w:rPr>
                  </w:pPr>
                  <w:r w:rsidRPr="00CA4798">
                    <w:rPr>
                      <w:rFonts w:ascii="Calibri" w:hAnsi="Calibri"/>
                      <w:sz w:val="28"/>
                    </w:rPr>
                    <w:t xml:space="preserve">Model(s): </w:t>
                  </w:r>
                  <w:r>
                    <w:rPr>
                      <w:rFonts w:ascii="Calibri" w:hAnsi="Calibri"/>
                      <w:sz w:val="28"/>
                    </w:rPr>
                    <w:t>EJ PSES2</w:t>
                  </w:r>
                </w:p>
              </w:txbxContent>
            </v:textbox>
          </v:shape>
        </w:pict>
      </w:r>
      <w:r w:rsidR="00152C5D" w:rsidRPr="00152C5D">
        <w:rPr>
          <w:rFonts w:ascii="Calibri" w:hAnsi="Calibri"/>
          <w:b/>
          <w:caps/>
        </w:rPr>
        <w:t>Preparation</w:t>
      </w:r>
    </w:p>
    <w:p w:rsidR="005B7344" w:rsidRPr="00152C5D" w:rsidRDefault="000F21C0" w:rsidP="00152C5D">
      <w:pPr>
        <w:pStyle w:val="ListParagraph"/>
        <w:numPr>
          <w:ilvl w:val="0"/>
          <w:numId w:val="22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39370</wp:posOffset>
            </wp:positionV>
            <wp:extent cx="1468120" cy="1589405"/>
            <wp:effectExtent l="19050" t="0" r="0" b="0"/>
            <wp:wrapSquare wrapText="bothSides"/>
            <wp:docPr id="1" name="Picture 0" descr="EJ-NBR-100 VIEW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-NBR-100 VIEWS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344" w:rsidRPr="00152C5D">
        <w:rPr>
          <w:rFonts w:ascii="Calibri" w:hAnsi="Calibri"/>
        </w:rPr>
        <w:t>Locate the packing slip(s) and shop drawings.</w:t>
      </w:r>
    </w:p>
    <w:p w:rsidR="005B7344" w:rsidRPr="00152C5D" w:rsidRDefault="005B7344" w:rsidP="00152C5D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152C5D">
        <w:rPr>
          <w:rFonts w:ascii="Calibri" w:hAnsi="Calibri"/>
        </w:rPr>
        <w:t>Verify that all products listed on the packing slip are included in the package.</w:t>
      </w:r>
    </w:p>
    <w:p w:rsidR="005B7344" w:rsidRPr="00152C5D" w:rsidRDefault="005B7344" w:rsidP="00152C5D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152C5D">
        <w:rPr>
          <w:rFonts w:ascii="Calibri" w:hAnsi="Calibri"/>
        </w:rPr>
        <w:t>Check the products for damage. If products are damaged, report a freight claim immediately and leave the products in their packaging. If you sign for products without reporting damage you waive your right to a freight claim and will be responsible for their replacement cost.</w:t>
      </w:r>
    </w:p>
    <w:p w:rsidR="00960831" w:rsidRPr="00152C5D" w:rsidRDefault="005B7344" w:rsidP="00041E8D">
      <w:pPr>
        <w:pStyle w:val="ListParagraph"/>
        <w:numPr>
          <w:ilvl w:val="0"/>
          <w:numId w:val="22"/>
        </w:numPr>
        <w:rPr>
          <w:rFonts w:ascii="Calibri" w:hAnsi="Calibri"/>
        </w:rPr>
      </w:pPr>
      <w:r w:rsidRPr="00152C5D">
        <w:rPr>
          <w:rFonts w:ascii="Calibri" w:hAnsi="Calibri"/>
        </w:rPr>
        <w:t>Read the instructions thoroughly before beginning installation.</w:t>
      </w:r>
    </w:p>
    <w:p w:rsidR="00750AB1" w:rsidRPr="00152C5D" w:rsidRDefault="00750AB1" w:rsidP="00152C5D">
      <w:pPr>
        <w:pStyle w:val="Heading2"/>
        <w:rPr>
          <w:rFonts w:ascii="Calibri" w:hAnsi="Calibri"/>
          <w:sz w:val="22"/>
          <w:szCs w:val="22"/>
        </w:rPr>
        <w:sectPr w:rsidR="00750AB1" w:rsidRPr="00152C5D" w:rsidSect="00152C5D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2448" w:right="720" w:bottom="1008" w:left="720" w:header="720" w:footer="720" w:gutter="0"/>
          <w:cols w:space="720"/>
          <w:titlePg/>
          <w:docGrid w:linePitch="360"/>
        </w:sectPr>
      </w:pPr>
      <w:r w:rsidRPr="00152C5D">
        <w:rPr>
          <w:rFonts w:ascii="Calibri" w:hAnsi="Calibri"/>
          <w:sz w:val="22"/>
          <w:szCs w:val="22"/>
        </w:rPr>
        <w:t>Tools List</w:t>
      </w:r>
    </w:p>
    <w:p w:rsidR="00750AB1" w:rsidRPr="00152C5D" w:rsidRDefault="005C5019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lastRenderedPageBreak/>
        <w:t>Tape Measure</w:t>
      </w:r>
    </w:p>
    <w:p w:rsidR="00750AB1" w:rsidRPr="00152C5D" w:rsidRDefault="000A2BA1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t>Heavy duty, low speed, high torque drill</w:t>
      </w:r>
    </w:p>
    <w:p w:rsidR="000608C2" w:rsidRPr="00152C5D" w:rsidRDefault="000608C2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Small caulk gun for 10 oz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 xml:space="preserve"> tubes</w:t>
      </w:r>
    </w:p>
    <w:p w:rsidR="00D42395" w:rsidRPr="00152C5D" w:rsidRDefault="000608C2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t>Sausage caulk gun for 20 oz intumescent tubes</w:t>
      </w:r>
    </w:p>
    <w:p w:rsidR="00D42395" w:rsidRPr="00152C5D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t>Chemical-resistant gloves</w:t>
      </w:r>
    </w:p>
    <w:p w:rsidR="00D42395" w:rsidRPr="00152C5D" w:rsidRDefault="00D42395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t>2-inch wide margin trowels</w:t>
      </w:r>
    </w:p>
    <w:p w:rsidR="000608C2" w:rsidRPr="00152C5D" w:rsidRDefault="000608C2" w:rsidP="00750AB1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t>Long bladed, serrated bread knife</w:t>
      </w:r>
    </w:p>
    <w:p w:rsidR="00D42395" w:rsidRPr="00152C5D" w:rsidRDefault="00D42395" w:rsidP="00D42395">
      <w:pPr>
        <w:pStyle w:val="ListParagraph"/>
        <w:numPr>
          <w:ilvl w:val="0"/>
          <w:numId w:val="13"/>
        </w:numPr>
        <w:rPr>
          <w:rFonts w:ascii="Calibri" w:hAnsi="Calibri"/>
        </w:rPr>
      </w:pPr>
      <w:r w:rsidRPr="00152C5D">
        <w:rPr>
          <w:rFonts w:ascii="Calibri" w:hAnsi="Calibri"/>
        </w:rPr>
        <w:t>Hacksaw</w:t>
      </w:r>
    </w:p>
    <w:p w:rsidR="00D42395" w:rsidRPr="00152C5D" w:rsidRDefault="00D42395" w:rsidP="00063313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52C5D">
        <w:rPr>
          <w:rFonts w:ascii="Calibri" w:hAnsi="Calibri"/>
        </w:rPr>
        <w:lastRenderedPageBreak/>
        <w:t>Spray bottle with water</w:t>
      </w:r>
    </w:p>
    <w:p w:rsidR="000608C2" w:rsidRPr="00152C5D" w:rsidRDefault="000F21C0" w:rsidP="00D42395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>
        <w:rPr>
          <w:rFonts w:ascii="Calibri" w:hAnsi="Calibri"/>
        </w:rPr>
        <w:t>Masking tape (2-1/2</w:t>
      </w:r>
      <w:r w:rsidR="00D42395" w:rsidRPr="00152C5D">
        <w:rPr>
          <w:rFonts w:ascii="Calibri" w:hAnsi="Calibri"/>
        </w:rPr>
        <w:t xml:space="preserve"> times the length)</w:t>
      </w:r>
    </w:p>
    <w:p w:rsidR="00567169" w:rsidRPr="00152C5D" w:rsidRDefault="000A2BA1" w:rsidP="00D42395">
      <w:pPr>
        <w:pStyle w:val="ListParagraph"/>
        <w:numPr>
          <w:ilvl w:val="0"/>
          <w:numId w:val="13"/>
        </w:numPr>
        <w:tabs>
          <w:tab w:val="left" w:pos="630"/>
        </w:tabs>
        <w:ind w:left="630"/>
        <w:rPr>
          <w:rFonts w:ascii="Calibri" w:hAnsi="Calibri"/>
        </w:rPr>
      </w:pPr>
      <w:r w:rsidRPr="00152C5D">
        <w:rPr>
          <w:rFonts w:ascii="Calibri" w:hAnsi="Calibri"/>
        </w:rPr>
        <w:t>Minimum 2 each 1</w:t>
      </w:r>
      <w:r w:rsidR="000F21C0">
        <w:rPr>
          <w:rFonts w:ascii="Calibri" w:hAnsi="Calibri"/>
        </w:rPr>
        <w:t xml:space="preserve">-1/2 </w:t>
      </w:r>
      <w:r w:rsidRPr="00152C5D">
        <w:rPr>
          <w:rFonts w:ascii="Calibri" w:hAnsi="Calibri"/>
        </w:rPr>
        <w:t>inch dia. “jiffy mixers”</w:t>
      </w:r>
    </w:p>
    <w:p w:rsidR="000608C2" w:rsidRPr="00152C5D" w:rsidRDefault="00D42395" w:rsidP="000608C2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52C5D">
        <w:rPr>
          <w:rFonts w:ascii="Calibri" w:hAnsi="Calibri"/>
        </w:rPr>
        <w:t>Spatula to scrap epoxy from can</w:t>
      </w:r>
    </w:p>
    <w:p w:rsidR="00D42395" w:rsidRPr="00152C5D" w:rsidRDefault="000F21C0" w:rsidP="000A2BA1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>
        <w:rPr>
          <w:rFonts w:ascii="Calibri" w:hAnsi="Calibri"/>
        </w:rPr>
        <w:t>1/2</w:t>
      </w:r>
      <w:r w:rsidR="00D42395" w:rsidRPr="00152C5D">
        <w:rPr>
          <w:rFonts w:ascii="Calibri" w:hAnsi="Calibri"/>
        </w:rPr>
        <w:t xml:space="preserve"> and 1 caulk knives for tooling sealant bands</w:t>
      </w:r>
    </w:p>
    <w:p w:rsidR="00D42395" w:rsidRPr="00152C5D" w:rsidRDefault="00D42395" w:rsidP="000A2BA1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</w:pPr>
      <w:r w:rsidRPr="00152C5D">
        <w:rPr>
          <w:rFonts w:ascii="Calibri" w:hAnsi="Calibri"/>
        </w:rPr>
        <w:t>Acetone for cleaning joint face</w:t>
      </w:r>
    </w:p>
    <w:p w:rsidR="00750AB1" w:rsidRPr="00152C5D" w:rsidRDefault="00D42395" w:rsidP="005B7344">
      <w:pPr>
        <w:pStyle w:val="ListParagraph"/>
        <w:numPr>
          <w:ilvl w:val="0"/>
          <w:numId w:val="13"/>
        </w:numPr>
        <w:ind w:left="630"/>
        <w:rPr>
          <w:rFonts w:ascii="Calibri" w:hAnsi="Calibri"/>
        </w:rPr>
        <w:sectPr w:rsidR="00750AB1" w:rsidRPr="00152C5D" w:rsidSect="00D42395">
          <w:type w:val="continuous"/>
          <w:pgSz w:w="12240" w:h="15840"/>
          <w:pgMar w:top="2448" w:right="720" w:bottom="1008" w:left="720" w:header="720" w:footer="720" w:gutter="0"/>
          <w:cols w:num="2" w:space="180"/>
          <w:docGrid w:linePitch="360"/>
        </w:sectPr>
      </w:pPr>
      <w:r w:rsidRPr="00152C5D">
        <w:rPr>
          <w:rFonts w:ascii="Calibri" w:hAnsi="Calibri"/>
        </w:rPr>
        <w:t>Clean lint-free 100% cotton rag</w:t>
      </w:r>
    </w:p>
    <w:p w:rsidR="00E772C6" w:rsidRPr="00152C5D" w:rsidRDefault="00152C5D" w:rsidP="00E772C6">
      <w:pPr>
        <w:ind w:left="360"/>
        <w:rPr>
          <w:rFonts w:ascii="Calibri" w:hAnsi="Calibri"/>
        </w:rPr>
      </w:pPr>
      <w:r>
        <w:rPr>
          <w:rFonts w:ascii="Calibri" w:hAnsi="Calibri"/>
        </w:rPr>
        <w:lastRenderedPageBreak/>
        <w:br/>
      </w:r>
      <w:r w:rsidR="00E772C6" w:rsidRPr="00152C5D">
        <w:rPr>
          <w:rFonts w:ascii="Calibri" w:hAnsi="Calibri"/>
        </w:rPr>
        <w:t>Cold Days: Store sealant, off the floor, inside at above 68</w:t>
      </w:r>
      <w:r>
        <w:rPr>
          <w:rFonts w:ascii="Calibri" w:hAnsi="Calibri"/>
        </w:rPr>
        <w:t>°</w:t>
      </w:r>
      <w:r w:rsidR="00E772C6" w:rsidRPr="00152C5D">
        <w:rPr>
          <w:rFonts w:ascii="Calibri" w:hAnsi="Calibri"/>
        </w:rPr>
        <w:t>F. It will recover slower when cold and faster when warm.</w:t>
      </w:r>
    </w:p>
    <w:p w:rsidR="00D42395" w:rsidRPr="00152C5D" w:rsidRDefault="00E772C6" w:rsidP="00152C5D">
      <w:pPr>
        <w:ind w:left="360"/>
        <w:rPr>
          <w:rFonts w:ascii="Calibri" w:hAnsi="Calibri"/>
        </w:rPr>
      </w:pPr>
      <w:r w:rsidRPr="00152C5D">
        <w:rPr>
          <w:rFonts w:ascii="Calibri" w:hAnsi="Calibri"/>
        </w:rPr>
        <w:t>Very Hot Days: Keep sealant out of direct sun when the temperature is greater than 60</w:t>
      </w:r>
      <w:r w:rsidR="00152C5D">
        <w:rPr>
          <w:rFonts w:ascii="Calibri" w:hAnsi="Calibri"/>
        </w:rPr>
        <w:t>°</w:t>
      </w:r>
      <w:r w:rsidRPr="00152C5D">
        <w:rPr>
          <w:rFonts w:ascii="Calibri" w:hAnsi="Calibri"/>
        </w:rPr>
        <w:t>F until immediately prior to installation into joint.</w:t>
      </w:r>
    </w:p>
    <w:p w:rsidR="00EC6998" w:rsidRPr="00152C5D" w:rsidRDefault="00EE149C" w:rsidP="00152C5D">
      <w:pPr>
        <w:rPr>
          <w:rFonts w:ascii="Calibri" w:hAnsi="Calibri"/>
          <w:b/>
          <w:caps/>
        </w:rPr>
      </w:pPr>
      <w:r w:rsidRPr="00152C5D">
        <w:rPr>
          <w:rFonts w:ascii="Calibri" w:hAnsi="Calibri"/>
          <w:b/>
          <w:caps/>
        </w:rPr>
        <w:t>P</w:t>
      </w:r>
      <w:r w:rsidR="005C5019" w:rsidRPr="00152C5D">
        <w:rPr>
          <w:rFonts w:ascii="Calibri" w:hAnsi="Calibri"/>
          <w:b/>
          <w:caps/>
        </w:rPr>
        <w:t>re</w:t>
      </w:r>
      <w:r w:rsidR="00152C5D">
        <w:rPr>
          <w:rFonts w:ascii="Calibri" w:hAnsi="Calibri"/>
          <w:b/>
          <w:caps/>
        </w:rPr>
        <w:t>-</w:t>
      </w:r>
      <w:r w:rsidR="005C5019" w:rsidRPr="00152C5D">
        <w:rPr>
          <w:rFonts w:ascii="Calibri" w:hAnsi="Calibri"/>
          <w:b/>
          <w:caps/>
        </w:rPr>
        <w:t>Installation</w:t>
      </w:r>
    </w:p>
    <w:p w:rsidR="00F71ACF" w:rsidRPr="00152C5D" w:rsidRDefault="00F71ACF" w:rsidP="00F71ACF">
      <w:pPr>
        <w:rPr>
          <w:rFonts w:ascii="Calibri" w:hAnsi="Calibri"/>
        </w:rPr>
      </w:pPr>
      <w:r w:rsidRPr="00152C5D">
        <w:rPr>
          <w:rFonts w:ascii="Calibri" w:hAnsi="Calibri"/>
        </w:rPr>
        <w:t>Concrete:</w:t>
      </w:r>
    </w:p>
    <w:p w:rsidR="005C5019" w:rsidRPr="00152C5D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52C5D">
        <w:rPr>
          <w:rFonts w:ascii="Calibri" w:hAnsi="Calibri"/>
        </w:rPr>
        <w:t>Remove loose particles and weak or unsound concrete or other substrate materials to ensure a solid, sound substrate. Spalls, chipped edges and uneven surfaces must be repaired using proper material and methods to ensure maintenance of the fire-rated wall assembly construction. Joint faces must be parallel.</w:t>
      </w:r>
      <w:r w:rsidR="00152C5D">
        <w:rPr>
          <w:rFonts w:ascii="Calibri" w:hAnsi="Calibri"/>
        </w:rPr>
        <w:br/>
      </w:r>
    </w:p>
    <w:p w:rsidR="005C5019" w:rsidRPr="00152C5D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Joint must have unobstructed depth greater than or equal to the full depth of the largest material supplied plus </w:t>
      </w:r>
      <w:r w:rsidR="00152C5D">
        <w:rPr>
          <w:rFonts w:ascii="Calibri" w:hAnsi="Calibri"/>
        </w:rPr>
        <w:t>1/2</w:t>
      </w:r>
      <w:r w:rsidRPr="00152C5D">
        <w:rPr>
          <w:rFonts w:ascii="Calibri" w:hAnsi="Calibri"/>
        </w:rPr>
        <w:t xml:space="preserve"> inch (6mm).</w:t>
      </w:r>
      <w:r w:rsidR="00152C5D">
        <w:rPr>
          <w:rFonts w:ascii="Calibri" w:hAnsi="Calibri"/>
        </w:rPr>
        <w:br/>
      </w:r>
    </w:p>
    <w:p w:rsidR="005C5019" w:rsidRPr="00152C5D" w:rsidRDefault="00F71ACF" w:rsidP="005C5019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52C5D">
        <w:rPr>
          <w:rFonts w:ascii="Calibri" w:hAnsi="Calibri"/>
        </w:rPr>
        <w:t>Dry all wet surfaces</w:t>
      </w:r>
      <w:r w:rsidR="00152C5D">
        <w:rPr>
          <w:rFonts w:ascii="Calibri" w:hAnsi="Calibri"/>
        </w:rPr>
        <w:br/>
      </w:r>
    </w:p>
    <w:p w:rsidR="002C6F1A" w:rsidRPr="00152C5D" w:rsidRDefault="00F71ACF" w:rsidP="00152C5D">
      <w:pPr>
        <w:pStyle w:val="ListParagraph"/>
        <w:numPr>
          <w:ilvl w:val="0"/>
          <w:numId w:val="14"/>
        </w:numPr>
        <w:rPr>
          <w:rFonts w:ascii="Calibri" w:hAnsi="Calibri"/>
        </w:rPr>
      </w:pPr>
      <w:r w:rsidRPr="00152C5D">
        <w:rPr>
          <w:rFonts w:ascii="Calibri" w:hAnsi="Calibri"/>
        </w:rPr>
        <w:t>Wipe joint faces with dampened, lint free rags to remove all concrete dust and contaminants</w:t>
      </w:r>
      <w:r w:rsidR="00B47D18" w:rsidRPr="00152C5D">
        <w:rPr>
          <w:noProof/>
          <w:lang w:bidi="ar-SA"/>
        </w:rPr>
        <w:pict>
          <v:group id="_x0000_s1031" style="position:absolute;left:0;text-align:left;margin-left:-447.25pt;margin-top:2.85pt;width:131.25pt;height:21.3pt;z-index:251694080;mso-position-horizontal-relative:text;mso-position-vertical-relative:text" coordorigin="1090,11238" coordsize="2625,42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90;top:11328;width:0;height:240;flip:y;mso-width-relative:margin;mso-height-relative:margin" o:connectortype="straight" strokeweight=".5pt"/>
            <v:shape id="_x0000_s1033" type="#_x0000_t32" style="position:absolute;left:3715;top:11328;width:0;height:240;flip:y;mso-width-relative:margin;mso-height-relative:margin" o:connectortype="straight" strokeweight=".5pt"/>
            <v:shape id="_x0000_s1034" type="#_x0000_t32" style="position:absolute;left:1090;top:11433;width:2625;height:0;mso-width-relative:margin;mso-height-relative:margin" o:connectortype="straight" strokeweight=".5pt">
              <v:stroke startarrow="open" endarrow="open"/>
            </v:shape>
            <v:shape id="_x0000_s1035" type="#_x0000_t202" style="position:absolute;left:2176;top:11238;width:456;height:426;mso-width-relative:margin;mso-height-relative:margin;v-text-anchor:middle" stroked="f">
              <v:textbox style="mso-next-textbox:#_x0000_s1035" inset="0,0,0,0">
                <w:txbxContent>
                  <w:p w:rsidR="00454A60" w:rsidRDefault="00454A60" w:rsidP="00750AB1">
                    <w:pPr>
                      <w:spacing w:after="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</v:group>
        </w:pict>
      </w:r>
      <w:r w:rsidR="00B47D18" w:rsidRPr="00152C5D">
        <w:rPr>
          <w:noProof/>
          <w:lang w:bidi="ar-SA"/>
        </w:rPr>
        <w:pict>
          <v:shape id="_x0000_s1060" type="#_x0000_t202" style="position:absolute;left:0;text-align:left;margin-left:-389.55pt;margin-top:32.6pt;width:22.8pt;height:21.3pt;z-index:251718656;mso-position-horizontal-relative:text;mso-position-vertical-relative:text;mso-width-relative:margin;mso-height-relative:margin;v-text-anchor:middle" o:regroupid="1" stroked="f">
            <v:textbox inset="0,0,0,0">
              <w:txbxContent>
                <w:p w:rsidR="00454A60" w:rsidRDefault="00454A60" w:rsidP="00750AB1">
                  <w:pPr>
                    <w:spacing w:after="0"/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 w:rsidR="00B47D18" w:rsidRPr="00152C5D">
        <w:rPr>
          <w:noProof/>
          <w:lang w:bidi="ar-SA"/>
        </w:rPr>
        <w:pict>
          <v:group id="_x0000_s1061" style="position:absolute;left:0;text-align:left;margin-left:-452pt;margin-top:37.5pt;width:141.3pt;height:12pt;z-index:251716096;mso-position-horizontal-relative:text;mso-position-vertical-relative:text" coordorigin="1090,13960" coordsize="2826,240">
            <v:shape id="_x0000_s1057" type="#_x0000_t32" style="position:absolute;left:1090;top:13960;width:0;height:240;flip:y;mso-width-relative:margin;mso-height-relative:margin" o:connectortype="straight" o:regroupid="1" strokeweight=".5pt"/>
            <v:shape id="_x0000_s1058" type="#_x0000_t32" style="position:absolute;left:3915;top:13960;width:1;height:240;flip:y;mso-width-relative:margin;mso-height-relative:margin" o:connectortype="straight" o:regroupid="1" strokeweight=".5pt"/>
            <v:shape id="_x0000_s1059" type="#_x0000_t32" style="position:absolute;left:1090;top:14065;width:2825;height:0;mso-width-relative:margin;mso-height-relative:margin" o:connectortype="straight" o:regroupid="1" strokeweight=".5pt">
              <v:stroke startarrow="open" endarrow="open"/>
            </v:shape>
          </v:group>
        </w:pict>
      </w:r>
      <w:r w:rsidR="000F21C0">
        <w:rPr>
          <w:rFonts w:ascii="Calibri" w:hAnsi="Calibri"/>
        </w:rPr>
        <w:t>.</w:t>
      </w:r>
      <w:r w:rsidR="000F21C0">
        <w:rPr>
          <w:rFonts w:ascii="Calibri" w:hAnsi="Calibri"/>
        </w:rPr>
        <w:br/>
      </w:r>
      <w:r w:rsidR="000F21C0">
        <w:rPr>
          <w:rFonts w:ascii="Calibri" w:hAnsi="Calibri"/>
        </w:rPr>
        <w:br/>
      </w:r>
    </w:p>
    <w:p w:rsidR="002C6F1A" w:rsidRPr="00152C5D" w:rsidRDefault="002C6F1A" w:rsidP="00152C5D">
      <w:pPr>
        <w:rPr>
          <w:rFonts w:ascii="Calibri" w:hAnsi="Calibri"/>
          <w:b/>
          <w:caps/>
        </w:rPr>
      </w:pPr>
      <w:r w:rsidRPr="00152C5D">
        <w:rPr>
          <w:rFonts w:ascii="Calibri" w:hAnsi="Calibri"/>
          <w:b/>
          <w:caps/>
        </w:rPr>
        <w:lastRenderedPageBreak/>
        <w:t>Installation</w:t>
      </w:r>
    </w:p>
    <w:p w:rsidR="0011782B" w:rsidRPr="00152C5D" w:rsidRDefault="00F71ACF" w:rsidP="005B7344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Measure Joint Width &amp; Find Correct Size Material</w:t>
      </w:r>
    </w:p>
    <w:p w:rsidR="00D01675" w:rsidRPr="00152C5D" w:rsidRDefault="00D01675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152C5D">
        <w:rPr>
          <w:rFonts w:ascii="Calibri" w:hAnsi="Calibri"/>
        </w:rPr>
        <w:t>Measure joint width at wall surface and inside of the gap to ensure joint faces are parallel.</w:t>
      </w:r>
      <w:r w:rsidR="00F50512" w:rsidRPr="00152C5D">
        <w:rPr>
          <w:rFonts w:ascii="Calibri" w:hAnsi="Calibri"/>
        </w:rPr>
        <w:t xml:space="preserve"> </w:t>
      </w:r>
    </w:p>
    <w:p w:rsidR="00F71ACF" w:rsidRPr="00152C5D" w:rsidRDefault="00F71ACF" w:rsidP="00D01675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152C5D">
        <w:rPr>
          <w:rFonts w:ascii="Calibri" w:hAnsi="Calibri"/>
        </w:rPr>
        <w:t>Material has been supplie</w:t>
      </w:r>
      <w:r w:rsidR="00D01675" w:rsidRPr="00152C5D">
        <w:rPr>
          <w:rFonts w:ascii="Calibri" w:hAnsi="Calibri"/>
        </w:rPr>
        <w:t xml:space="preserve">d to suit your mean temperature </w:t>
      </w:r>
      <w:r w:rsidRPr="00152C5D">
        <w:rPr>
          <w:rFonts w:ascii="Calibri" w:hAnsi="Calibri"/>
        </w:rPr>
        <w:t>field-measured j</w:t>
      </w:r>
      <w:r w:rsidR="00D01675" w:rsidRPr="00152C5D">
        <w:rPr>
          <w:rFonts w:ascii="Calibri" w:hAnsi="Calibri"/>
        </w:rPr>
        <w:t xml:space="preserve">oint widths. Widths of material </w:t>
      </w:r>
      <w:r w:rsidRPr="00152C5D">
        <w:rPr>
          <w:rFonts w:ascii="Calibri" w:hAnsi="Calibri"/>
        </w:rPr>
        <w:t>supplied are marked on each</w:t>
      </w:r>
      <w:r w:rsidR="00D01675" w:rsidRPr="00152C5D">
        <w:rPr>
          <w:rFonts w:ascii="Calibri" w:hAnsi="Calibri"/>
        </w:rPr>
        <w:t xml:space="preserve"> stick of material. Find </w:t>
      </w:r>
      <w:r w:rsidRPr="00152C5D">
        <w:rPr>
          <w:rFonts w:ascii="Calibri" w:hAnsi="Calibri"/>
        </w:rPr>
        <w:t>correct box and open it.</w:t>
      </w:r>
    </w:p>
    <w:p w:rsidR="00D01675" w:rsidRPr="00152C5D" w:rsidRDefault="00F71ACF" w:rsidP="00152C5D">
      <w:pPr>
        <w:pStyle w:val="ListParagraph"/>
        <w:numPr>
          <w:ilvl w:val="1"/>
          <w:numId w:val="20"/>
        </w:numPr>
        <w:rPr>
          <w:rFonts w:ascii="Calibri" w:hAnsi="Calibri"/>
        </w:rPr>
      </w:pPr>
      <w:r w:rsidRPr="00152C5D">
        <w:rPr>
          <w:rFonts w:ascii="Calibri" w:hAnsi="Calibri"/>
        </w:rPr>
        <w:t>Compare width of mate</w:t>
      </w:r>
      <w:r w:rsidR="00D01675" w:rsidRPr="00152C5D">
        <w:rPr>
          <w:rFonts w:ascii="Calibri" w:hAnsi="Calibri"/>
        </w:rPr>
        <w:t xml:space="preserve">rial supplied as marked on each </w:t>
      </w:r>
      <w:r w:rsidRPr="00152C5D">
        <w:rPr>
          <w:rFonts w:ascii="Calibri" w:hAnsi="Calibri"/>
        </w:rPr>
        <w:t xml:space="preserve">stick against mean joint </w:t>
      </w:r>
      <w:r w:rsidR="00D01675" w:rsidRPr="00152C5D">
        <w:rPr>
          <w:rFonts w:ascii="Calibri" w:hAnsi="Calibri"/>
        </w:rPr>
        <w:t xml:space="preserve">width. Actual width of material </w:t>
      </w:r>
      <w:r w:rsidRPr="00152C5D">
        <w:rPr>
          <w:rFonts w:ascii="Calibri" w:hAnsi="Calibri"/>
        </w:rPr>
        <w:t>as measured bet</w:t>
      </w:r>
      <w:r w:rsidR="00D01675" w:rsidRPr="00152C5D">
        <w:rPr>
          <w:rFonts w:ascii="Calibri" w:hAnsi="Calibri"/>
        </w:rPr>
        <w:t xml:space="preserve">ween hardboard will be slightly </w:t>
      </w:r>
      <w:r w:rsidRPr="00152C5D">
        <w:rPr>
          <w:rFonts w:ascii="Calibri" w:hAnsi="Calibri"/>
        </w:rPr>
        <w:t xml:space="preserve">less than </w:t>
      </w:r>
      <w:r w:rsidR="00D01675" w:rsidRPr="00152C5D">
        <w:rPr>
          <w:rFonts w:ascii="Calibri" w:hAnsi="Calibri"/>
        </w:rPr>
        <w:t xml:space="preserve">marked size because material is </w:t>
      </w:r>
      <w:r w:rsidRPr="00152C5D">
        <w:rPr>
          <w:rFonts w:ascii="Calibri" w:hAnsi="Calibri"/>
        </w:rPr>
        <w:t>over</w:t>
      </w:r>
      <w:r w:rsidR="00D01675" w:rsidRPr="00152C5D">
        <w:rPr>
          <w:rFonts w:ascii="Calibri" w:hAnsi="Calibri"/>
        </w:rPr>
        <w:t>-</w:t>
      </w:r>
      <w:r w:rsidRPr="00152C5D">
        <w:rPr>
          <w:rFonts w:ascii="Calibri" w:hAnsi="Calibri"/>
        </w:rPr>
        <w:t>compressed</w:t>
      </w:r>
      <w:r w:rsidR="00D01675" w:rsidRPr="00152C5D">
        <w:rPr>
          <w:rFonts w:ascii="Calibri" w:hAnsi="Calibri"/>
        </w:rPr>
        <w:t xml:space="preserve"> </w:t>
      </w:r>
      <w:r w:rsidRPr="00152C5D">
        <w:rPr>
          <w:rFonts w:ascii="Calibri" w:hAnsi="Calibri"/>
        </w:rPr>
        <w:t>for ease of installation.</w:t>
      </w:r>
    </w:p>
    <w:p w:rsidR="00323744" w:rsidRPr="00152C5D" w:rsidRDefault="00D01675" w:rsidP="00152C5D">
      <w:pPr>
        <w:ind w:left="360"/>
        <w:rPr>
          <w:rFonts w:ascii="Calibri" w:hAnsi="Calibri"/>
        </w:rPr>
      </w:pPr>
      <w:r w:rsidRPr="00152C5D">
        <w:rPr>
          <w:rFonts w:ascii="Calibri" w:hAnsi="Calibri"/>
        </w:rPr>
        <w:t>IMPORTANT: Do not remove outer plastic packaging until you have read and understand the rest of these instructions as material may expand before you can get it into joint.</w:t>
      </w:r>
    </w:p>
    <w:p w:rsidR="00FD0FD2" w:rsidRPr="00152C5D" w:rsidRDefault="00D01675" w:rsidP="00FD0FD2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Mask Walls &amp; Mix Epoxy Adhesive</w:t>
      </w:r>
    </w:p>
    <w:p w:rsidR="00323744" w:rsidRPr="00152C5D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Tape off the walls on both sides of the joint.</w:t>
      </w:r>
      <w:r w:rsidR="000F21C0">
        <w:rPr>
          <w:rFonts w:ascii="Calibri" w:hAnsi="Calibri"/>
        </w:rPr>
        <w:br/>
      </w:r>
    </w:p>
    <w:p w:rsidR="00FD0FD2" w:rsidRPr="00152C5D" w:rsidRDefault="00FD0FD2" w:rsidP="0008215B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Mix Epoxy</w:t>
      </w:r>
    </w:p>
    <w:p w:rsidR="00FD0FD2" w:rsidRPr="00152C5D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Epoxy adhesive may be use</w:t>
      </w:r>
      <w:r w:rsidR="00152C5D">
        <w:rPr>
          <w:rFonts w:ascii="Calibri" w:hAnsi="Calibri"/>
        </w:rPr>
        <w:t>d in the 41° to 95°</w:t>
      </w:r>
      <w:r w:rsidRPr="00152C5D">
        <w:rPr>
          <w:rFonts w:ascii="Calibri" w:hAnsi="Calibri"/>
        </w:rPr>
        <w:t xml:space="preserve"> temperature range.</w:t>
      </w:r>
    </w:p>
    <w:p w:rsidR="00323744" w:rsidRPr="00152C5D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Using a trowel, transfer the entire contents of part B (Hardener) into the contents of part A (Base).</w:t>
      </w:r>
    </w:p>
    <w:p w:rsidR="00FD0FD2" w:rsidRPr="00152C5D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Mix the material thoroughly with a drill and mixing paddle. Scrape the walls and bottom of the container to ensure uniform and complete mixing.</w:t>
      </w:r>
    </w:p>
    <w:p w:rsidR="00FD0FD2" w:rsidRPr="00152C5D" w:rsidRDefault="00FD0FD2" w:rsidP="00323744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Always mix component B (Hardener) into component A (Base). Ensure that a uniform gray color with no black or white streaks is obtained.</w:t>
      </w:r>
    </w:p>
    <w:p w:rsidR="002C6F1A" w:rsidRPr="00152C5D" w:rsidRDefault="006B755E" w:rsidP="00152C5D">
      <w:pPr>
        <w:ind w:left="360"/>
        <w:rPr>
          <w:rFonts w:ascii="Calibri" w:hAnsi="Calibri"/>
        </w:rPr>
      </w:pPr>
      <w:r w:rsidRPr="00152C5D">
        <w:rPr>
          <w:rFonts w:ascii="Calibri" w:hAnsi="Calibri"/>
          <w:noProof/>
          <w:lang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5641340</wp:posOffset>
            </wp:positionH>
            <wp:positionV relativeFrom="paragraph">
              <wp:posOffset>206375</wp:posOffset>
            </wp:positionV>
            <wp:extent cx="1250950" cy="1610360"/>
            <wp:effectExtent l="19050" t="0" r="6350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B25" w:rsidRPr="00152C5D">
        <w:rPr>
          <w:rFonts w:ascii="Calibri" w:hAnsi="Calibri"/>
        </w:rPr>
        <w:t>IMPORTANT: DO NOT thin the epoxy</w:t>
      </w:r>
    </w:p>
    <w:p w:rsidR="00567169" w:rsidRPr="00152C5D" w:rsidRDefault="0008215B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Apply Epoxy and </w:t>
      </w:r>
      <w:r w:rsidR="00EE2131" w:rsidRPr="00152C5D">
        <w:rPr>
          <w:rFonts w:ascii="Calibri" w:hAnsi="Calibri"/>
        </w:rPr>
        <w:t>Open Plastic Packaging</w:t>
      </w:r>
    </w:p>
    <w:p w:rsidR="0008215B" w:rsidRPr="00152C5D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Ensure that the mixed epoxy adhesive is applied to the substrate before the pot life has expired (10-30 minutes depending on the ambient temperature).</w:t>
      </w:r>
    </w:p>
    <w:p w:rsidR="0046012B" w:rsidRPr="00152C5D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Warning: The epoxy will harden more quickly when left in the pot. Apply it onto the joint face as soon as possible.</w:t>
      </w:r>
    </w:p>
    <w:p w:rsidR="0046012B" w:rsidRPr="00152C5D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IMPORTANT: The epoxy must still be uncured when installing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foam into the joint opening.</w:t>
      </w:r>
    </w:p>
    <w:p w:rsidR="0046012B" w:rsidRPr="00152C5D" w:rsidRDefault="0046012B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If the epoxy cures before installing the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foam, then reapply new epoxy. If work is interrupted for more than 2 hours after initial cure the grind the old epoxy, solvent wipe, and apply new wet epoxy.</w:t>
      </w:r>
    </w:p>
    <w:p w:rsidR="0046012B" w:rsidRPr="00152C5D" w:rsidRDefault="006B755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  <w:noProof/>
          <w:lang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353060</wp:posOffset>
            </wp:positionV>
            <wp:extent cx="1591310" cy="1221105"/>
            <wp:effectExtent l="19050" t="0" r="8890" b="0"/>
            <wp:wrapSquare wrapText="bothSides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12B" w:rsidRPr="00152C5D">
        <w:rPr>
          <w:rFonts w:ascii="Calibri" w:hAnsi="Calibri"/>
        </w:rPr>
        <w:t xml:space="preserve">IMPORTANT: While one or more workers are applying epoxy to the joint faces, others must prepare the </w:t>
      </w:r>
      <w:r w:rsidR="009705AE" w:rsidRPr="00152C5D">
        <w:rPr>
          <w:rFonts w:ascii="Calibri" w:hAnsi="Calibri"/>
        </w:rPr>
        <w:t>PSES2</w:t>
      </w:r>
      <w:r w:rsidR="0046012B" w:rsidRPr="00152C5D">
        <w:rPr>
          <w:rFonts w:ascii="Calibri" w:hAnsi="Calibri"/>
        </w:rPr>
        <w:t xml:space="preserve"> foam. The </w:t>
      </w:r>
      <w:r w:rsidR="009705AE" w:rsidRPr="00152C5D">
        <w:rPr>
          <w:rFonts w:ascii="Calibri" w:hAnsi="Calibri"/>
        </w:rPr>
        <w:t>PSES2</w:t>
      </w:r>
      <w:r w:rsidR="0046012B" w:rsidRPr="00152C5D">
        <w:rPr>
          <w:rFonts w:ascii="Calibri" w:hAnsi="Calibri"/>
        </w:rPr>
        <w:t xml:space="preserve"> foam is kept under compression by plastic wrapping and hardboard on both sides.</w:t>
      </w:r>
    </w:p>
    <w:p w:rsidR="00EE2131" w:rsidRPr="00152C5D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When ready to install, slit the plastic wrapping by cutting on the hardboard, discard the</w:t>
      </w:r>
      <w:r w:rsidR="00F50512" w:rsidRPr="00152C5D">
        <w:rPr>
          <w:rFonts w:ascii="Calibri" w:hAnsi="Calibri"/>
        </w:rPr>
        <w:t xml:space="preserve"> </w:t>
      </w:r>
      <w:r w:rsidRPr="00152C5D">
        <w:rPr>
          <w:rFonts w:ascii="Calibri" w:hAnsi="Calibri"/>
        </w:rPr>
        <w:t>hardboard and inner release liner.</w:t>
      </w:r>
    </w:p>
    <w:p w:rsidR="00EE2131" w:rsidRPr="00152C5D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DO NOT CUT ALONG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>-COATING FACE. YOU MAY CUT THROUGH IT</w:t>
      </w:r>
      <w:r w:rsidR="00257F45" w:rsidRPr="00152C5D">
        <w:rPr>
          <w:rFonts w:ascii="Calibri" w:hAnsi="Calibri"/>
        </w:rPr>
        <w:t>, THUS DAMAGING SEAL</w:t>
      </w:r>
      <w:r w:rsidRPr="00152C5D">
        <w:rPr>
          <w:rFonts w:ascii="Calibri" w:hAnsi="Calibri"/>
        </w:rPr>
        <w:t>.</w:t>
      </w:r>
    </w:p>
    <w:p w:rsidR="00D13590" w:rsidRPr="00152C5D" w:rsidRDefault="0046012B" w:rsidP="00152C5D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IMPORTANT: Work quickly and deliberately after cutting the shrink-wrap to avoid material expanding beyond a usable size.</w:t>
      </w:r>
      <w:r w:rsidR="00152C5D">
        <w:rPr>
          <w:rFonts w:ascii="Calibri" w:hAnsi="Calibri"/>
        </w:rPr>
        <w:br/>
      </w:r>
    </w:p>
    <w:p w:rsidR="00186581" w:rsidRPr="00152C5D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Wipe Release Agent off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 xml:space="preserve"> Facing</w:t>
      </w:r>
    </w:p>
    <w:p w:rsidR="00EE2131" w:rsidRPr="00152C5D" w:rsidRDefault="006B755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  <w:noProof/>
          <w:lang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100965</wp:posOffset>
            </wp:positionV>
            <wp:extent cx="1730375" cy="1248410"/>
            <wp:effectExtent l="19050" t="0" r="3175" b="0"/>
            <wp:wrapSquare wrapText="bothSides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31" w:rsidRPr="00152C5D">
        <w:rPr>
          <w:rFonts w:ascii="Calibri" w:hAnsi="Calibri"/>
        </w:rPr>
        <w:t xml:space="preserve">For packaging and protection reasons, the </w:t>
      </w:r>
      <w:r w:rsidR="009705AE" w:rsidRPr="00152C5D">
        <w:rPr>
          <w:rFonts w:ascii="Calibri" w:hAnsi="Calibri"/>
        </w:rPr>
        <w:t xml:space="preserve">polyurethane </w:t>
      </w:r>
      <w:r w:rsidR="00EE2131" w:rsidRPr="00152C5D">
        <w:rPr>
          <w:rFonts w:ascii="Calibri" w:hAnsi="Calibri"/>
        </w:rPr>
        <w:t>facing is coated in the factory with a</w:t>
      </w:r>
      <w:r w:rsidR="00F50512" w:rsidRPr="00152C5D">
        <w:rPr>
          <w:rFonts w:ascii="Calibri" w:hAnsi="Calibri"/>
        </w:rPr>
        <w:t xml:space="preserve"> </w:t>
      </w:r>
      <w:r w:rsidR="00EE2131" w:rsidRPr="00152C5D">
        <w:rPr>
          <w:rFonts w:ascii="Calibri" w:hAnsi="Calibri"/>
        </w:rPr>
        <w:t>release agent.</w:t>
      </w:r>
    </w:p>
    <w:p w:rsidR="00EE2131" w:rsidRPr="00152C5D" w:rsidRDefault="00EE2131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Prior to installation, this agent must be wiped off using a solvent in order for the fillet beads described in step 8 to adhere to the </w:t>
      </w:r>
      <w:r w:rsidR="009705AE" w:rsidRPr="00152C5D">
        <w:rPr>
          <w:rFonts w:ascii="Calibri" w:hAnsi="Calibri"/>
        </w:rPr>
        <w:t>polyurethane</w:t>
      </w:r>
      <w:r w:rsidRPr="00152C5D">
        <w:rPr>
          <w:rFonts w:ascii="Calibri" w:hAnsi="Calibri"/>
        </w:rPr>
        <w:t xml:space="preserve"> facing and to avoid contamination of the substrate at this point.</w:t>
      </w:r>
    </w:p>
    <w:p w:rsidR="00D13590" w:rsidRPr="00152C5D" w:rsidRDefault="006B755E" w:rsidP="006B755E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  <w:noProof/>
          <w:lang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490220</wp:posOffset>
            </wp:positionV>
            <wp:extent cx="1202055" cy="1050290"/>
            <wp:effectExtent l="19050" t="0" r="0" b="0"/>
            <wp:wrapSquare wrapText="bothSides"/>
            <wp:docPr id="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131" w:rsidRPr="00152C5D">
        <w:rPr>
          <w:rFonts w:ascii="Calibri" w:hAnsi="Calibri"/>
        </w:rPr>
        <w:t xml:space="preserve">Lightly, quickly and thoroughly wipe the cured </w:t>
      </w:r>
      <w:r w:rsidR="009705AE" w:rsidRPr="00152C5D">
        <w:rPr>
          <w:rFonts w:ascii="Calibri" w:hAnsi="Calibri"/>
        </w:rPr>
        <w:t xml:space="preserve">polyurethane </w:t>
      </w:r>
      <w:r w:rsidR="00EE2131" w:rsidRPr="00152C5D">
        <w:rPr>
          <w:rFonts w:ascii="Calibri" w:hAnsi="Calibri"/>
        </w:rPr>
        <w:t>facing with a lint free rag made damp with acetone or other solvent to remove the release agent.</w:t>
      </w:r>
      <w:r w:rsidR="00152C5D">
        <w:rPr>
          <w:rFonts w:ascii="Calibri" w:hAnsi="Calibri"/>
        </w:rPr>
        <w:br/>
      </w:r>
    </w:p>
    <w:p w:rsidR="00EE2131" w:rsidRPr="00152C5D" w:rsidRDefault="00EE2131" w:rsidP="00186581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Apply </w:t>
      </w:r>
      <w:r w:rsidR="009705AE" w:rsidRPr="00152C5D">
        <w:rPr>
          <w:rFonts w:ascii="Calibri" w:hAnsi="Calibri"/>
        </w:rPr>
        <w:t xml:space="preserve">Polyurethane </w:t>
      </w:r>
      <w:r w:rsidR="00C7138E" w:rsidRPr="00152C5D">
        <w:rPr>
          <w:rFonts w:ascii="Calibri" w:hAnsi="Calibri"/>
        </w:rPr>
        <w:t xml:space="preserve"> &amp; Intumescent Caulk</w:t>
      </w:r>
      <w:r w:rsidRPr="00152C5D">
        <w:rPr>
          <w:rFonts w:ascii="Calibri" w:hAnsi="Calibri"/>
        </w:rPr>
        <w:t xml:space="preserve"> to </w:t>
      </w:r>
      <w:r w:rsidR="00C7138E" w:rsidRPr="00152C5D">
        <w:rPr>
          <w:rFonts w:ascii="Calibri" w:hAnsi="Calibri"/>
        </w:rPr>
        <w:t>Bellows</w:t>
      </w:r>
      <w:r w:rsidRPr="00152C5D">
        <w:rPr>
          <w:rFonts w:ascii="Calibri" w:hAnsi="Calibri"/>
        </w:rPr>
        <w:t xml:space="preserve"> Facing</w:t>
      </w:r>
    </w:p>
    <w:p w:rsidR="007A1B80" w:rsidRPr="00152C5D" w:rsidRDefault="00C7138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On the end of the </w:t>
      </w:r>
      <w:r w:rsidR="005571F6" w:rsidRPr="00152C5D">
        <w:rPr>
          <w:rFonts w:ascii="Calibri" w:hAnsi="Calibri"/>
        </w:rPr>
        <w:t xml:space="preserve">first </w:t>
      </w:r>
      <w:r w:rsidRPr="00152C5D">
        <w:rPr>
          <w:rFonts w:ascii="Calibri" w:hAnsi="Calibri"/>
        </w:rPr>
        <w:t xml:space="preserve">stick, using a caulk gun and the tubes of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 xml:space="preserve">provided, apply the liquid </w:t>
      </w:r>
      <w:r w:rsidR="00F50512" w:rsidRPr="00152C5D">
        <w:rPr>
          <w:rFonts w:ascii="Calibri" w:hAnsi="Calibri"/>
        </w:rPr>
        <w:t>polyurethane</w:t>
      </w:r>
      <w:r w:rsidRPr="00152C5D">
        <w:rPr>
          <w:rFonts w:ascii="Calibri" w:hAnsi="Calibri"/>
        </w:rPr>
        <w:t xml:space="preserve"> to the exposed faces of the </w:t>
      </w:r>
      <w:r w:rsidR="009705AE" w:rsidRPr="00152C5D">
        <w:rPr>
          <w:rFonts w:ascii="Calibri" w:hAnsi="Calibri"/>
        </w:rPr>
        <w:t>polyurethane</w:t>
      </w:r>
      <w:r w:rsidRPr="00152C5D">
        <w:rPr>
          <w:rFonts w:ascii="Calibri" w:hAnsi="Calibri"/>
        </w:rPr>
        <w:t xml:space="preserve"> bellows.</w:t>
      </w:r>
    </w:p>
    <w:p w:rsidR="00C7138E" w:rsidRPr="00152C5D" w:rsidRDefault="000F21C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5655310</wp:posOffset>
            </wp:positionH>
            <wp:positionV relativeFrom="paragraph">
              <wp:posOffset>367030</wp:posOffset>
            </wp:positionV>
            <wp:extent cx="1106805" cy="118046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38E" w:rsidRPr="00152C5D">
        <w:rPr>
          <w:rFonts w:ascii="Calibri" w:hAnsi="Calibri"/>
        </w:rPr>
        <w:t>Using a sausage gun and the sausage of intumescent sealant provided, apply the intumescent sealant to the exposed face of the foam.</w:t>
      </w:r>
    </w:p>
    <w:p w:rsidR="00C7138E" w:rsidRPr="00152C5D" w:rsidRDefault="00C7138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Use a caulk knife to spread the intumescent sealant over the face of the foam to an even 1/16 inch thickness.</w:t>
      </w:r>
    </w:p>
    <w:p w:rsidR="00C7138E" w:rsidRPr="00152C5D" w:rsidRDefault="00C7138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Starting at the bottom of the joint, install the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foam into the joint. Ensure that the epoxy on the joint face has not cured.</w:t>
      </w:r>
    </w:p>
    <w:p w:rsidR="00C7138E" w:rsidRPr="00152C5D" w:rsidRDefault="00C7138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Note: When material is correctly expanded for a snug fit it will support its own weight in the joint.</w:t>
      </w:r>
    </w:p>
    <w:p w:rsidR="00C7138E" w:rsidRPr="00152C5D" w:rsidRDefault="000F21C0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107950</wp:posOffset>
            </wp:positionV>
            <wp:extent cx="1638935" cy="920750"/>
            <wp:effectExtent l="19050" t="0" r="0" b="0"/>
            <wp:wrapSquare wrapText="bothSides"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38E" w:rsidRPr="00152C5D">
        <w:rPr>
          <w:rFonts w:ascii="Calibri" w:hAnsi="Calibri"/>
        </w:rPr>
        <w:t>Feed material into the joint, starting from one end. The material should fit snugly and must be eased into the joint with steady, firm pressure.</w:t>
      </w:r>
    </w:p>
    <w:p w:rsidR="00C7138E" w:rsidRPr="00152C5D" w:rsidRDefault="00C7138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When installed, the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must be recessed so that the top</w:t>
      </w:r>
      <w:r w:rsidR="00C8401E" w:rsidRPr="00152C5D">
        <w:rPr>
          <w:rFonts w:ascii="Calibri" w:hAnsi="Calibri"/>
        </w:rPr>
        <w:t xml:space="preserve"> of the outward-facing bellows is flush or slightly set back from the wall surface.</w:t>
      </w:r>
    </w:p>
    <w:p w:rsidR="00C8401E" w:rsidRPr="00152C5D" w:rsidRDefault="00C8401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Repeat step #5 for each new stick.</w:t>
      </w:r>
    </w:p>
    <w:p w:rsidR="00C8401E" w:rsidRPr="00152C5D" w:rsidRDefault="00C8401E" w:rsidP="00EE2131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IMPORTANT: All sticks of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foam MUST have a coating of intumescent on the faces of all joints. This ensures that joins do not compromise the fire barrier.</w:t>
      </w:r>
    </w:p>
    <w:p w:rsidR="00553045" w:rsidRPr="00152C5D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152C5D" w:rsidRDefault="007E6230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  <w:noProof/>
          <w:lang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106680</wp:posOffset>
            </wp:positionV>
            <wp:extent cx="1447800" cy="1610360"/>
            <wp:effectExtent l="19050" t="0" r="0" b="0"/>
            <wp:wrapSquare wrapText="bothSides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01E" w:rsidRPr="00152C5D">
        <w:rPr>
          <w:rFonts w:ascii="Calibri" w:hAnsi="Calibri"/>
        </w:rPr>
        <w:t>Install Next Length. Repeat</w:t>
      </w:r>
    </w:p>
    <w:p w:rsidR="007A1B80" w:rsidRPr="00152C5D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Work in one direction towards the previously installed length or end of joint. Do not stretch material.</w:t>
      </w:r>
    </w:p>
    <w:p w:rsidR="007A1B80" w:rsidRPr="00152C5D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Coat the top end of the next step with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>and intumescent caulk as described in step 6 above.</w:t>
      </w:r>
    </w:p>
    <w:p w:rsidR="00C8401E" w:rsidRPr="00152C5D" w:rsidRDefault="00B47D18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3" type="#_x0000_t67" style="position:absolute;left:0;text-align:left;margin-left:498.25pt;margin-top:.75pt;width:19.05pt;height:59.1pt;rotation:1400114fd;z-index:251753472;mso-width-relative:margin;mso-height-relative:margin" fillcolor="black [3213]">
            <v:textbox style="layout-flow:vertical-ideographic;mso-fit-shape-to-text:t"/>
          </v:shape>
        </w:pict>
      </w:r>
      <w:r w:rsidR="00C8401E" w:rsidRPr="00152C5D">
        <w:rPr>
          <w:rFonts w:ascii="Calibri" w:hAnsi="Calibri"/>
        </w:rPr>
        <w:t>Insert the uncoated bottom end of the stick into the joint and line it up with the previously installed stick.</w:t>
      </w:r>
      <w:r w:rsidR="007E6230" w:rsidRPr="00152C5D">
        <w:rPr>
          <w:rFonts w:ascii="Calibri" w:hAnsi="Calibri"/>
          <w:noProof/>
        </w:rPr>
        <w:t xml:space="preserve"> </w:t>
      </w:r>
    </w:p>
    <w:p w:rsidR="00C8401E" w:rsidRPr="00152C5D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Push Hard on the stick to compress the joint firmly together. Ensure there are no voids at joints.</w:t>
      </w:r>
    </w:p>
    <w:p w:rsidR="00C8401E" w:rsidRPr="00152C5D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During low temperature installation, provide as much ambient heat as possible around installed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foam to accelerate recovery.</w:t>
      </w:r>
    </w:p>
    <w:p w:rsidR="00C8401E" w:rsidRPr="00152C5D" w:rsidRDefault="00C8401E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Using a caulk knife, tool any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 xml:space="preserve">that </w:t>
      </w:r>
      <w:r w:rsidR="009A6DC4" w:rsidRPr="00152C5D">
        <w:rPr>
          <w:rFonts w:ascii="Calibri" w:hAnsi="Calibri"/>
        </w:rPr>
        <w:t>squeezes</w:t>
      </w:r>
      <w:r w:rsidRPr="00152C5D">
        <w:rPr>
          <w:rFonts w:ascii="Calibri" w:hAnsi="Calibri"/>
        </w:rPr>
        <w:t xml:space="preserve"> out of the joint and blend it into the procured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>bellows. Be sure not to fill in the valleys of the bellows as this will constrain movement.</w:t>
      </w:r>
    </w:p>
    <w:p w:rsidR="00553045" w:rsidRPr="00152C5D" w:rsidRDefault="00553045" w:rsidP="00553045">
      <w:pPr>
        <w:pStyle w:val="ListParagraph"/>
        <w:ind w:left="1440"/>
        <w:rPr>
          <w:rFonts w:ascii="Calibri" w:hAnsi="Calibri"/>
        </w:rPr>
      </w:pPr>
    </w:p>
    <w:p w:rsidR="007A1B80" w:rsidRPr="00152C5D" w:rsidRDefault="007E6230" w:rsidP="007A1B80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  <w:noProof/>
          <w:lang w:bidi="ar-S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119380</wp:posOffset>
            </wp:positionV>
            <wp:extent cx="1488440" cy="1384935"/>
            <wp:effectExtent l="19050" t="0" r="0" b="0"/>
            <wp:wrapSquare wrapText="bothSides"/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073" w:rsidRPr="00152C5D">
        <w:rPr>
          <w:rFonts w:ascii="Calibri" w:hAnsi="Calibri"/>
          <w:noProof/>
          <w:lang w:bidi="ar-SA"/>
        </w:rPr>
        <w:t xml:space="preserve">Inject </w:t>
      </w:r>
      <w:r w:rsidR="00454A60" w:rsidRPr="00152C5D">
        <w:rPr>
          <w:rFonts w:ascii="Calibri" w:hAnsi="Calibri"/>
          <w:noProof/>
          <w:lang w:bidi="ar-SA"/>
        </w:rPr>
        <w:t>Polyurethane</w:t>
      </w:r>
      <w:r w:rsidR="00421073" w:rsidRPr="00152C5D">
        <w:rPr>
          <w:rFonts w:ascii="Calibri" w:hAnsi="Calibri"/>
          <w:noProof/>
          <w:lang w:bidi="ar-SA"/>
        </w:rPr>
        <w:t xml:space="preserve"> Sealant Bands at Substrates &amp; Tool Excess </w:t>
      </w:r>
      <w:r w:rsidR="009705AE" w:rsidRPr="00152C5D">
        <w:rPr>
          <w:rFonts w:ascii="Calibri" w:hAnsi="Calibri"/>
          <w:noProof/>
          <w:lang w:bidi="ar-SA"/>
        </w:rPr>
        <w:t xml:space="preserve">Polyurethane </w:t>
      </w:r>
    </w:p>
    <w:p w:rsidR="007A1B80" w:rsidRPr="00152C5D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Wipe any excess epoxy from the face of material using a clean rag.</w:t>
      </w:r>
    </w:p>
    <w:p w:rsidR="007A1B80" w:rsidRPr="00152C5D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Before the epoxy cures, force the tip of the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 xml:space="preserve">caulk tube between the substrate and the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foam. Inject a ¾ inch deep </w:t>
      </w:r>
      <w:r w:rsidR="00454A60" w:rsidRPr="00152C5D">
        <w:rPr>
          <w:rFonts w:ascii="Calibri" w:hAnsi="Calibri"/>
        </w:rPr>
        <w:t>Polyurethane</w:t>
      </w:r>
      <w:r w:rsidRPr="00152C5D">
        <w:rPr>
          <w:rFonts w:ascii="Calibri" w:hAnsi="Calibri"/>
        </w:rPr>
        <w:t xml:space="preserve"> sealant band between the foam, cured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>facing and the joint face.</w:t>
      </w:r>
    </w:p>
    <w:p w:rsidR="007A1B80" w:rsidRPr="00152C5D" w:rsidRDefault="00A404EA" w:rsidP="007A1B80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Tool the freshly applied </w:t>
      </w:r>
      <w:r w:rsidR="00454A60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 xml:space="preserve">firmly to blend with the substrates and cured </w:t>
      </w:r>
      <w:r w:rsidR="00454A60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>facing, and to ensure a proper bond and seamless appearance.</w:t>
      </w:r>
    </w:p>
    <w:p w:rsidR="00960831" w:rsidRPr="00152C5D" w:rsidRDefault="00A404EA" w:rsidP="000400A7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Where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foam meets the butt joints, tool the excess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 xml:space="preserve">that squeezes out from the top and between the bellows. IMPORTANT: </w:t>
      </w:r>
      <w:r w:rsidR="00454A60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>left between the wrinkles of the bellows could constrain movement – using a caulk knife, remove excess sealant and blend what remains into the bellows</w:t>
      </w:r>
      <w:r w:rsidR="008D0520" w:rsidRPr="00152C5D">
        <w:rPr>
          <w:rFonts w:ascii="Calibri" w:hAnsi="Calibri"/>
        </w:rPr>
        <w:t xml:space="preserve">. NOTE: </w:t>
      </w:r>
      <w:r w:rsidR="009705AE" w:rsidRPr="00152C5D">
        <w:rPr>
          <w:rFonts w:ascii="Calibri" w:hAnsi="Calibri"/>
        </w:rPr>
        <w:t xml:space="preserve">Polyurethane </w:t>
      </w:r>
      <w:r w:rsidR="008D0520" w:rsidRPr="00152C5D">
        <w:rPr>
          <w:rFonts w:ascii="Calibri" w:hAnsi="Calibri"/>
        </w:rPr>
        <w:t xml:space="preserve">sealant band is only applied to the weather side of the </w:t>
      </w:r>
      <w:r w:rsidR="009705AE" w:rsidRPr="00152C5D">
        <w:rPr>
          <w:rFonts w:ascii="Calibri" w:hAnsi="Calibri"/>
        </w:rPr>
        <w:t xml:space="preserve">PSES2 </w:t>
      </w:r>
      <w:r w:rsidR="008D0520" w:rsidRPr="00152C5D">
        <w:rPr>
          <w:rFonts w:ascii="Calibri" w:hAnsi="Calibri"/>
        </w:rPr>
        <w:t>foam. No sealant band is needed on the other side.</w:t>
      </w:r>
    </w:p>
    <w:p w:rsidR="00553045" w:rsidRPr="00152C5D" w:rsidRDefault="00553045" w:rsidP="00553045">
      <w:pPr>
        <w:pStyle w:val="ListParagraph"/>
        <w:rPr>
          <w:rFonts w:ascii="Calibri" w:hAnsi="Calibri"/>
        </w:rPr>
      </w:pPr>
    </w:p>
    <w:p w:rsidR="006A1286" w:rsidRPr="00152C5D" w:rsidRDefault="009705AE" w:rsidP="006A1286">
      <w:pPr>
        <w:pStyle w:val="ListParagraph"/>
        <w:numPr>
          <w:ilvl w:val="0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>Polyurethane</w:t>
      </w:r>
      <w:r w:rsidR="008D0520" w:rsidRPr="00152C5D">
        <w:rPr>
          <w:rFonts w:ascii="Calibri" w:hAnsi="Calibri"/>
        </w:rPr>
        <w:t>-Coat Any Exposed Foam Ends:</w:t>
      </w:r>
    </w:p>
    <w:p w:rsidR="006A1286" w:rsidRPr="00152C5D" w:rsidRDefault="008D0520" w:rsidP="006A1286">
      <w:pPr>
        <w:pStyle w:val="ListParagraph"/>
        <w:numPr>
          <w:ilvl w:val="1"/>
          <w:numId w:val="7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IMPORTANT: Any stick of </w:t>
      </w:r>
      <w:r w:rsidR="009705AE" w:rsidRPr="00152C5D">
        <w:rPr>
          <w:rFonts w:ascii="Calibri" w:hAnsi="Calibri"/>
        </w:rPr>
        <w:t>PSES2</w:t>
      </w:r>
      <w:r w:rsidRPr="00152C5D">
        <w:rPr>
          <w:rFonts w:ascii="Calibri" w:hAnsi="Calibri"/>
        </w:rPr>
        <w:t xml:space="preserve"> which finished with an open end, not terminating into another stick of structural termination, must be lightly coated on the exposed foam end using the liquid </w:t>
      </w:r>
      <w:r w:rsidR="009705AE" w:rsidRPr="00152C5D">
        <w:rPr>
          <w:rFonts w:ascii="Calibri" w:hAnsi="Calibri"/>
        </w:rPr>
        <w:t xml:space="preserve">polyurethane </w:t>
      </w:r>
      <w:r w:rsidRPr="00152C5D">
        <w:rPr>
          <w:rFonts w:ascii="Calibri" w:hAnsi="Calibri"/>
        </w:rPr>
        <w:t>sealant provided. This is critical to ensure that the fire-</w:t>
      </w:r>
      <w:r w:rsidR="00FF4ABA" w:rsidRPr="00152C5D">
        <w:rPr>
          <w:rFonts w:ascii="Calibri" w:hAnsi="Calibri"/>
        </w:rPr>
        <w:t>retardant</w:t>
      </w:r>
      <w:r w:rsidRPr="00152C5D">
        <w:rPr>
          <w:rFonts w:ascii="Calibri" w:hAnsi="Calibri"/>
        </w:rPr>
        <w:t xml:space="preserve"> impregnated foam is sealed.</w:t>
      </w:r>
    </w:p>
    <w:p w:rsidR="007E57C6" w:rsidRPr="00152C5D" w:rsidRDefault="00152C5D" w:rsidP="00152C5D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</w:rPr>
        <w:t>Operation</w:t>
      </w:r>
    </w:p>
    <w:p w:rsidR="00E61237" w:rsidRPr="00152C5D" w:rsidRDefault="00E61237" w:rsidP="005B7344">
      <w:pPr>
        <w:rPr>
          <w:rFonts w:ascii="Calibri" w:hAnsi="Calibri"/>
        </w:rPr>
      </w:pPr>
      <w:r w:rsidRPr="00152C5D">
        <w:rPr>
          <w:rFonts w:ascii="Calibri" w:hAnsi="Calibri"/>
        </w:rPr>
        <w:t>Expansion joints are designed and built for years of dependable service.</w:t>
      </w:r>
    </w:p>
    <w:p w:rsidR="003750C9" w:rsidRPr="00152C5D" w:rsidRDefault="00152C5D" w:rsidP="00152C5D">
      <w:pPr>
        <w:rPr>
          <w:rFonts w:ascii="Calibri" w:hAnsi="Calibri"/>
          <w:b/>
          <w:caps/>
        </w:rPr>
      </w:pPr>
      <w:r>
        <w:rPr>
          <w:rFonts w:ascii="Calibri" w:hAnsi="Calibri"/>
          <w:b/>
          <w:caps/>
        </w:rPr>
        <w:t>Maintenance</w:t>
      </w:r>
    </w:p>
    <w:p w:rsidR="00E61237" w:rsidRPr="00152C5D" w:rsidRDefault="00E61237" w:rsidP="00152C5D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152C5D">
        <w:rPr>
          <w:rFonts w:ascii="Calibri" w:hAnsi="Calibri"/>
        </w:rPr>
        <w:t>Expansion Joints should be cleaned routinely.</w:t>
      </w:r>
    </w:p>
    <w:p w:rsidR="00E61237" w:rsidRPr="00152C5D" w:rsidRDefault="00E61237" w:rsidP="00152C5D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152C5D">
        <w:rPr>
          <w:rFonts w:ascii="Calibri" w:hAnsi="Calibri"/>
        </w:rPr>
        <w:t>Exposed surfaces can be cleaned with a mild wate</w:t>
      </w:r>
      <w:r w:rsidR="001A6E6D" w:rsidRPr="00152C5D">
        <w:rPr>
          <w:rFonts w:ascii="Calibri" w:hAnsi="Calibri"/>
        </w:rPr>
        <w:t>r-</w:t>
      </w:r>
      <w:r w:rsidRPr="00152C5D">
        <w:rPr>
          <w:rFonts w:ascii="Calibri" w:hAnsi="Calibri"/>
        </w:rPr>
        <w:t>based cleaning solution. Wipe clean with a sponge or soft cloth.</w:t>
      </w:r>
    </w:p>
    <w:p w:rsidR="007E57C6" w:rsidRPr="00152C5D" w:rsidRDefault="00E61237" w:rsidP="00152C5D">
      <w:pPr>
        <w:pStyle w:val="ListParagraph"/>
        <w:numPr>
          <w:ilvl w:val="0"/>
          <w:numId w:val="23"/>
        </w:numPr>
        <w:rPr>
          <w:rFonts w:ascii="Calibri" w:hAnsi="Calibri"/>
        </w:rPr>
      </w:pPr>
      <w:r w:rsidRPr="00152C5D">
        <w:rPr>
          <w:rFonts w:ascii="Calibri" w:hAnsi="Calibri"/>
        </w:rPr>
        <w:t xml:space="preserve">If any questions arise during the operation or maintenance of the products, please feel free to call </w:t>
      </w:r>
      <w:r w:rsidR="001A6E6D" w:rsidRPr="00152C5D">
        <w:rPr>
          <w:rFonts w:ascii="Calibri" w:hAnsi="Calibri"/>
        </w:rPr>
        <w:t xml:space="preserve">our toll-free number for assistance, 1-800-547-2635 </w:t>
      </w:r>
      <w:r w:rsidRPr="00152C5D">
        <w:rPr>
          <w:rFonts w:ascii="Calibri" w:hAnsi="Calibri"/>
        </w:rPr>
        <w:t>for technical support.</w:t>
      </w:r>
    </w:p>
    <w:sectPr w:rsidR="007E57C6" w:rsidRPr="00152C5D" w:rsidSect="000F21C0">
      <w:type w:val="continuous"/>
      <w:pgSz w:w="12240" w:h="15840"/>
      <w:pgMar w:top="1584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33B" w:rsidRDefault="0048733B" w:rsidP="00CB7F39">
      <w:pPr>
        <w:spacing w:after="0" w:line="240" w:lineRule="auto"/>
      </w:pPr>
      <w:r>
        <w:separator/>
      </w:r>
    </w:p>
  </w:endnote>
  <w:endnote w:type="continuationSeparator" w:id="0">
    <w:p w:rsidR="0048733B" w:rsidRDefault="0048733B" w:rsidP="00CB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rade Gothic 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7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A60" w:rsidRDefault="000F21C0">
    <w:pPr>
      <w:pStyle w:val="Footer"/>
    </w:pPr>
    <w:r w:rsidRPr="000F21C0">
      <w:drawing>
        <wp:anchor distT="0" distB="0" distL="114300" distR="114300" simplePos="0" relativeHeight="251683840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9418320</wp:posOffset>
          </wp:positionV>
          <wp:extent cx="6858000" cy="20472"/>
          <wp:effectExtent l="0" t="0" r="0" b="0"/>
          <wp:wrapNone/>
          <wp:docPr id="1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in;margin-top:753.1pt;width:1in;height:28.2pt;z-index:-251634688;mso-position-horizontal-relative:page;mso-position-vertical-relative:page" filled="f" stroked="f">
          <v:textbox style="mso-next-textbox:#_x0000_s2060" inset="0,0,0,0">
            <w:txbxContent>
              <w:p w:rsidR="000F21C0" w:rsidRPr="000A7B5A" w:rsidRDefault="000F21C0" w:rsidP="000F21C0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2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0F21C0" w:rsidRPr="000A7B5A" w:rsidRDefault="000F21C0" w:rsidP="000F21C0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_x0000_s2059" type="#_x0000_t202" style="position:absolute;margin-left:0;margin-top:756pt;width:252pt;height:23.3pt;z-index:251680768;mso-position-horizontal:center;mso-position-horizontal-relative:page;mso-position-vertical-relative:page" filled="f" stroked="f">
          <v:textbox style="mso-next-textbox:#_x0000_s2059" inset="0,0,0,0">
            <w:txbxContent>
              <w:p w:rsidR="000F21C0" w:rsidRPr="000A7B5A" w:rsidRDefault="000F21C0" w:rsidP="000F21C0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Pr="000F21C0"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68239</wp:posOffset>
          </wp:positionH>
          <wp:positionV relativeFrom="paragraph">
            <wp:posOffset>112888</wp:posOffset>
          </wp:positionV>
          <wp:extent cx="1644555" cy="354842"/>
          <wp:effectExtent l="0" t="0" r="0" b="0"/>
          <wp:wrapNone/>
          <wp:docPr id="119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5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C5D" w:rsidRDefault="000F21C0">
    <w:pPr>
      <w:pStyle w:val="Footer"/>
    </w:pPr>
    <w:r w:rsidRPr="000F21C0">
      <w:drawing>
        <wp:anchor distT="0" distB="0" distL="114300" distR="114300" simplePos="0" relativeHeight="25167667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9423779</wp:posOffset>
          </wp:positionV>
          <wp:extent cx="6858000" cy="20472"/>
          <wp:effectExtent l="0" t="0" r="0" b="0"/>
          <wp:wrapNone/>
          <wp:docPr id="1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4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2C5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in;margin-top:753.1pt;width:1in;height:28.2pt;z-index:-251641856;mso-position-horizontal-relative:page;mso-position-vertical-relative:page" filled="f" stroked="f">
          <v:textbox style="mso-next-textbox:#_x0000_s2057" inset="0,0,0,0">
            <w:txbxContent>
              <w:p w:rsidR="00152C5D" w:rsidRPr="000A7B5A" w:rsidRDefault="00152C5D" w:rsidP="00152C5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begin"/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instrText xml:space="preserve"> PAGE   \* MERGEFORMAT </w:instrTex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separate"/>
                </w:r>
                <w:r w:rsidR="0048733B">
                  <w:rPr>
                    <w:rFonts w:ascii="Source Sans Pro" w:eastAsia="Trade Gothic LT Std Cn" w:hAnsi="Source Sans Pro" w:cs="Arial"/>
                    <w:bCs/>
                    <w:noProof/>
                    <w:color w:val="231F20"/>
                    <w:sz w:val="18"/>
                  </w:rPr>
                  <w:t>1</w:t>
                </w: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fldChar w:fldCharType="end"/>
                </w:r>
              </w:p>
              <w:p w:rsidR="00152C5D" w:rsidRPr="000A7B5A" w:rsidRDefault="00152C5D" w:rsidP="00152C5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</w:pPr>
                <w:r w:rsidRPr="000A7B5A">
                  <w:rPr>
                    <w:rFonts w:ascii="Source Sans Pro" w:eastAsia="Trade Gothic LT Std Cn" w:hAnsi="Source Sans Pro" w:cs="Arial"/>
                    <w:bCs/>
                    <w:color w:val="231F20"/>
                    <w:sz w:val="18"/>
                  </w:rPr>
                  <w:t>Rev Sep-17</w:t>
                </w:r>
              </w:p>
            </w:txbxContent>
          </v:textbox>
          <w10:wrap anchorx="page" anchory="page"/>
        </v:shape>
      </w:pict>
    </w:r>
    <w:r w:rsidR="00152C5D">
      <w:rPr>
        <w:noProof/>
        <w:lang w:bidi="ar-SA"/>
      </w:rPr>
      <w:pict>
        <v:shape id="_x0000_s2056" type="#_x0000_t202" style="position:absolute;margin-left:0;margin-top:756pt;width:252pt;height:23.3pt;z-index:251673600;mso-position-horizontal:center;mso-position-horizontal-relative:page;mso-position-vertical-relative:page" filled="f" stroked="f">
          <v:textbox style="mso-next-textbox:#_x0000_s2056" inset="0,0,0,0">
            <w:txbxContent>
              <w:p w:rsidR="00152C5D" w:rsidRPr="000A7B5A" w:rsidRDefault="00152C5D" w:rsidP="00152C5D">
                <w:pPr>
                  <w:spacing w:after="0" w:line="240" w:lineRule="auto"/>
                  <w:jc w:val="center"/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</w:pPr>
                <w:r>
                  <w:rPr>
                    <w:rFonts w:ascii="Source Sans Pro Light" w:eastAsia="Trade Gothic LT Std Cn" w:hAnsi="Source Sans Pro Light" w:cs="Arial"/>
                    <w:bCs/>
                    <w:color w:val="231F20"/>
                  </w:rPr>
                  <w:t>Installation, Operation &amp; Maintenance</w:t>
                </w:r>
              </w:p>
            </w:txbxContent>
          </v:textbox>
          <w10:wrap anchorx="page" anchory="page"/>
        </v:shape>
      </w:pict>
    </w:r>
    <w:r w:rsidR="00152C5D" w:rsidRPr="00152C5D"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-81887</wp:posOffset>
          </wp:positionH>
          <wp:positionV relativeFrom="paragraph">
            <wp:posOffset>85592</wp:posOffset>
          </wp:positionV>
          <wp:extent cx="1644556" cy="354842"/>
          <wp:effectExtent l="0" t="0" r="0" b="0"/>
          <wp:wrapNone/>
          <wp:docPr id="117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4556" cy="3548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33B" w:rsidRDefault="0048733B" w:rsidP="00CB7F39">
      <w:pPr>
        <w:spacing w:after="0" w:line="240" w:lineRule="auto"/>
      </w:pPr>
      <w:r>
        <w:separator/>
      </w:r>
    </w:p>
  </w:footnote>
  <w:footnote w:type="continuationSeparator" w:id="0">
    <w:p w:rsidR="0048733B" w:rsidRDefault="0048733B" w:rsidP="00CB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1C0" w:rsidRDefault="000F21C0" w:rsidP="000F21C0">
    <w:pPr>
      <w:spacing w:after="0" w:line="240" w:lineRule="auto"/>
      <w:jc w:val="right"/>
      <w:rPr>
        <w:rFonts w:ascii="Source Sans Pro Light" w:eastAsia="Trade Gothic LT Std Cn" w:hAnsi="Source Sans Pro Light" w:cs="Arial"/>
        <w:bCs/>
        <w:color w:val="231F20"/>
        <w:sz w:val="20"/>
        <w:szCs w:val="32"/>
      </w:rPr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2-Hour Fire-Rated Security Wall Compression Seal</w:t>
    </w:r>
  </w:p>
  <w:p w:rsidR="00454A60" w:rsidRPr="000F21C0" w:rsidRDefault="000F21C0" w:rsidP="000F21C0">
    <w:pPr>
      <w:spacing w:after="0" w:line="240" w:lineRule="auto"/>
      <w:jc w:val="right"/>
      <w:rPr>
        <w:rFonts w:ascii="Source Sans Pro Light" w:eastAsia="Trade Gothic LT Std Cn" w:hAnsi="Source Sans Pro Light" w:cs="Arial"/>
        <w:sz w:val="20"/>
        <w:szCs w:val="32"/>
      </w:rPr>
    </w:pPr>
    <w:r>
      <w:rPr>
        <w:rFonts w:ascii="Source Sans Pro Light" w:eastAsia="Trade Gothic LT Std Cn" w:hAnsi="Source Sans Pro Light" w:cs="Arial"/>
        <w:bCs/>
        <w:color w:val="231F20"/>
        <w:sz w:val="20"/>
        <w:szCs w:val="32"/>
      </w:rPr>
      <w:t>Model(s): EJ PSES2</w:t>
    </w:r>
    <w:r>
      <w:rPr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0;margin-top:70.35pt;width:540pt;height:0;z-index:251677696;mso-position-horizontal:center;mso-position-horizontal-relative:page;mso-position-vertical-relative:page;mso-width-relative:margin;mso-height-relative:margin" o:connectortype="straight" strokeweight="1pt">
          <v:stroke dashstyle="1 1" endcap="round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C5D" w:rsidRDefault="00152C5D">
    <w:pPr>
      <w:pStyle w:val="Header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4.6pt;margin-top:22.5pt;width:308.45pt;height:74.65pt;z-index:-251645952;mso-position-horizontal-relative:page;mso-position-vertical-relative:page" filled="f" stroked="f">
          <v:textbox style="mso-next-textbox:#_x0000_s2055" inset="0,0,0,0">
            <w:txbxContent>
              <w:p w:rsidR="00152C5D" w:rsidRPr="009245C6" w:rsidRDefault="00152C5D" w:rsidP="00152C5D">
                <w:pPr>
                  <w:spacing w:after="0" w:line="240" w:lineRule="auto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9245C6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INSTALLATION, OPERATION</w:t>
                </w:r>
              </w:p>
              <w:p w:rsidR="00152C5D" w:rsidRPr="009245C6" w:rsidRDefault="00152C5D" w:rsidP="00152C5D">
                <w:pPr>
                  <w:spacing w:after="0" w:line="440" w:lineRule="exact"/>
                  <w:jc w:val="right"/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</w:pPr>
                <w:r w:rsidRPr="009245C6">
                  <w:rPr>
                    <w:rFonts w:ascii="Source Sans Pro" w:eastAsia="Trade Gothic LT Std Cn" w:hAnsi="Source Sans Pro" w:cs="Arial"/>
                    <w:bCs/>
                    <w:color w:val="231F20"/>
                    <w:sz w:val="40"/>
                    <w:szCs w:val="44"/>
                  </w:rPr>
                  <w:t>+ MAINTENANCE</w:t>
                </w:r>
              </w:p>
              <w:p w:rsidR="00152C5D" w:rsidRPr="009245C6" w:rsidRDefault="00152C5D" w:rsidP="00152C5D">
                <w:pPr>
                  <w:spacing w:before="120" w:after="0" w:line="240" w:lineRule="auto"/>
                  <w:jc w:val="right"/>
                  <w:rPr>
                    <w:rFonts w:ascii="Source Sans Pro" w:eastAsia="Trade Gothic LT Std Cn" w:hAnsi="Source Sans Pro" w:cs="Arial"/>
                    <w:sz w:val="28"/>
                    <w:szCs w:val="32"/>
                  </w:rPr>
                </w:pPr>
                <w:r w:rsidRPr="009245C6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2 Hour Fire-Rated </w:t>
                </w:r>
                <w:r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>Security Wall</w:t>
                </w:r>
                <w:r w:rsidRPr="009245C6">
                  <w:rPr>
                    <w:rFonts w:ascii="Source Sans Pro" w:eastAsia="Trade Gothic LT Std Cn" w:hAnsi="Source Sans Pro" w:cs="Arial"/>
                    <w:bCs/>
                    <w:color w:val="231F20"/>
                    <w:sz w:val="28"/>
                    <w:szCs w:val="32"/>
                  </w:rPr>
                  <w:t xml:space="preserve"> Compression Seal</w:t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-95534</wp:posOffset>
          </wp:positionH>
          <wp:positionV relativeFrom="paragraph">
            <wp:posOffset>-47767</wp:posOffset>
          </wp:positionV>
          <wp:extent cx="2886501" cy="620973"/>
          <wp:effectExtent l="0" t="0" r="0" b="0"/>
          <wp:wrapNone/>
          <wp:docPr id="115" name="Picture 18" descr="BabcockDavis_1-0_5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abcockDavis_1-0_500px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86501" cy="620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52C5D">
      <w:drawing>
        <wp:anchor distT="0" distB="0" distL="114300" distR="114300" simplePos="0" relativeHeight="251669504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846161</wp:posOffset>
          </wp:positionV>
          <wp:extent cx="6858000" cy="20472"/>
          <wp:effectExtent l="0" t="0" r="0" b="0"/>
          <wp:wrapNone/>
          <wp:docPr id="1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5472"/>
    <w:multiLevelType w:val="multilevel"/>
    <w:tmpl w:val="E78EE108"/>
    <w:styleLink w:val="Styl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77DC3"/>
    <w:multiLevelType w:val="hybridMultilevel"/>
    <w:tmpl w:val="D1CA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A6ABD"/>
    <w:multiLevelType w:val="multilevel"/>
    <w:tmpl w:val="445496BC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B0CB5"/>
    <w:multiLevelType w:val="hybridMultilevel"/>
    <w:tmpl w:val="6602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600A5"/>
    <w:multiLevelType w:val="hybridMultilevel"/>
    <w:tmpl w:val="C4FC7CDE"/>
    <w:lvl w:ilvl="0" w:tplc="97F053E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35BF3"/>
    <w:multiLevelType w:val="hybridMultilevel"/>
    <w:tmpl w:val="A71A2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924CD"/>
    <w:multiLevelType w:val="hybridMultilevel"/>
    <w:tmpl w:val="ABBCB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F2860"/>
    <w:multiLevelType w:val="hybridMultilevel"/>
    <w:tmpl w:val="15C2FEB0"/>
    <w:lvl w:ilvl="0" w:tplc="9E16377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23B72"/>
    <w:multiLevelType w:val="hybridMultilevel"/>
    <w:tmpl w:val="D72A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539F7"/>
    <w:multiLevelType w:val="hybridMultilevel"/>
    <w:tmpl w:val="D30054F2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037A66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23111"/>
    <w:multiLevelType w:val="hybridMultilevel"/>
    <w:tmpl w:val="3C364BC2"/>
    <w:lvl w:ilvl="0" w:tplc="0409000F">
      <w:start w:val="1"/>
      <w:numFmt w:val="decimal"/>
      <w:lvlText w:val="%1.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604E1"/>
    <w:multiLevelType w:val="multilevel"/>
    <w:tmpl w:val="E78EE108"/>
    <w:numStyleLink w:val="Style2"/>
  </w:abstractNum>
  <w:abstractNum w:abstractNumId="13">
    <w:nsid w:val="425B63A3"/>
    <w:multiLevelType w:val="hybridMultilevel"/>
    <w:tmpl w:val="48069FD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DD6DA2"/>
    <w:multiLevelType w:val="hybridMultilevel"/>
    <w:tmpl w:val="46F45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C327D9"/>
    <w:multiLevelType w:val="hybridMultilevel"/>
    <w:tmpl w:val="4ACCD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C1721CF"/>
    <w:multiLevelType w:val="hybridMultilevel"/>
    <w:tmpl w:val="7D9AE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B13A8"/>
    <w:multiLevelType w:val="hybridMultilevel"/>
    <w:tmpl w:val="6D94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C430F7"/>
    <w:multiLevelType w:val="hybridMultilevel"/>
    <w:tmpl w:val="44549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7798E"/>
    <w:multiLevelType w:val="multilevel"/>
    <w:tmpl w:val="445496BC"/>
    <w:numStyleLink w:val="Style1"/>
  </w:abstractNum>
  <w:abstractNum w:abstractNumId="20">
    <w:nsid w:val="6CD1554A"/>
    <w:multiLevelType w:val="hybridMultilevel"/>
    <w:tmpl w:val="66903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DB3553"/>
    <w:multiLevelType w:val="hybridMultilevel"/>
    <w:tmpl w:val="3504437C"/>
    <w:lvl w:ilvl="0" w:tplc="125823F0">
      <w:start w:val="1"/>
      <w:numFmt w:val="decimal"/>
      <w:lvlText w:val="%1)"/>
      <w:lvlJc w:val="left"/>
      <w:pPr>
        <w:ind w:left="72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2">
    <w:nsid w:val="7FC61B02"/>
    <w:multiLevelType w:val="hybridMultilevel"/>
    <w:tmpl w:val="E78EE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20"/>
  </w:num>
  <w:num w:numId="5">
    <w:abstractNumId w:val="6"/>
  </w:num>
  <w:num w:numId="6">
    <w:abstractNumId w:val="1"/>
  </w:num>
  <w:num w:numId="7">
    <w:abstractNumId w:val="18"/>
  </w:num>
  <w:num w:numId="8">
    <w:abstractNumId w:val="21"/>
  </w:num>
  <w:num w:numId="9">
    <w:abstractNumId w:val="9"/>
  </w:num>
  <w:num w:numId="10">
    <w:abstractNumId w:val="11"/>
  </w:num>
  <w:num w:numId="11">
    <w:abstractNumId w:val="10"/>
  </w:num>
  <w:num w:numId="12">
    <w:abstractNumId w:val="8"/>
  </w:num>
  <w:num w:numId="13">
    <w:abstractNumId w:val="3"/>
  </w:num>
  <w:num w:numId="14">
    <w:abstractNumId w:val="22"/>
  </w:num>
  <w:num w:numId="15">
    <w:abstractNumId w:val="12"/>
  </w:num>
  <w:num w:numId="16">
    <w:abstractNumId w:val="4"/>
  </w:num>
  <w:num w:numId="17">
    <w:abstractNumId w:val="16"/>
  </w:num>
  <w:num w:numId="18">
    <w:abstractNumId w:val="7"/>
  </w:num>
  <w:num w:numId="19">
    <w:abstractNumId w:val="2"/>
  </w:num>
  <w:num w:numId="20">
    <w:abstractNumId w:val="19"/>
  </w:num>
  <w:num w:numId="21">
    <w:abstractNumId w:val="0"/>
  </w:num>
  <w:num w:numId="22">
    <w:abstractNumId w:val="5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2290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2"/>
      <o:rules v:ext="edit">
        <o:r id="V:Rule1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6998"/>
    <w:rsid w:val="00023E15"/>
    <w:rsid w:val="00036D16"/>
    <w:rsid w:val="000400A7"/>
    <w:rsid w:val="00041E8D"/>
    <w:rsid w:val="00060137"/>
    <w:rsid w:val="000608C2"/>
    <w:rsid w:val="00063313"/>
    <w:rsid w:val="00080A77"/>
    <w:rsid w:val="0008215B"/>
    <w:rsid w:val="00097B82"/>
    <w:rsid w:val="000A2BA1"/>
    <w:rsid w:val="000A3EDA"/>
    <w:rsid w:val="000C797F"/>
    <w:rsid w:val="000F21C0"/>
    <w:rsid w:val="00103422"/>
    <w:rsid w:val="00113816"/>
    <w:rsid w:val="0011782B"/>
    <w:rsid w:val="00152C5D"/>
    <w:rsid w:val="00163B89"/>
    <w:rsid w:val="00185C2D"/>
    <w:rsid w:val="00186581"/>
    <w:rsid w:val="001A6E6D"/>
    <w:rsid w:val="001C074D"/>
    <w:rsid w:val="001C3F82"/>
    <w:rsid w:val="001E5255"/>
    <w:rsid w:val="002040DB"/>
    <w:rsid w:val="00216A4B"/>
    <w:rsid w:val="00251744"/>
    <w:rsid w:val="0025244C"/>
    <w:rsid w:val="00257F45"/>
    <w:rsid w:val="0028122E"/>
    <w:rsid w:val="00283223"/>
    <w:rsid w:val="00286F7B"/>
    <w:rsid w:val="002C6F1A"/>
    <w:rsid w:val="002C71A2"/>
    <w:rsid w:val="00323744"/>
    <w:rsid w:val="00324441"/>
    <w:rsid w:val="00334718"/>
    <w:rsid w:val="00347F75"/>
    <w:rsid w:val="00357E50"/>
    <w:rsid w:val="0036404E"/>
    <w:rsid w:val="00370D0E"/>
    <w:rsid w:val="003750C9"/>
    <w:rsid w:val="00382C65"/>
    <w:rsid w:val="0038419A"/>
    <w:rsid w:val="003A60F7"/>
    <w:rsid w:val="003D0630"/>
    <w:rsid w:val="004050F7"/>
    <w:rsid w:val="004152B5"/>
    <w:rsid w:val="00416E5A"/>
    <w:rsid w:val="00421073"/>
    <w:rsid w:val="00436371"/>
    <w:rsid w:val="00454A60"/>
    <w:rsid w:val="0046012B"/>
    <w:rsid w:val="004846FC"/>
    <w:rsid w:val="0048733B"/>
    <w:rsid w:val="00503512"/>
    <w:rsid w:val="005112F7"/>
    <w:rsid w:val="005171B8"/>
    <w:rsid w:val="00531829"/>
    <w:rsid w:val="00553045"/>
    <w:rsid w:val="005571F6"/>
    <w:rsid w:val="00567169"/>
    <w:rsid w:val="00574D9C"/>
    <w:rsid w:val="00594307"/>
    <w:rsid w:val="005B7344"/>
    <w:rsid w:val="005C5019"/>
    <w:rsid w:val="005E281B"/>
    <w:rsid w:val="005E5FC7"/>
    <w:rsid w:val="0061713F"/>
    <w:rsid w:val="00622BB8"/>
    <w:rsid w:val="006247C4"/>
    <w:rsid w:val="00650496"/>
    <w:rsid w:val="0068462A"/>
    <w:rsid w:val="00687517"/>
    <w:rsid w:val="00692D05"/>
    <w:rsid w:val="006A1286"/>
    <w:rsid w:val="006B755E"/>
    <w:rsid w:val="006C1A7C"/>
    <w:rsid w:val="006D02ED"/>
    <w:rsid w:val="006F2B1C"/>
    <w:rsid w:val="006F55F5"/>
    <w:rsid w:val="0071265B"/>
    <w:rsid w:val="00750AB1"/>
    <w:rsid w:val="007A0CFB"/>
    <w:rsid w:val="007A1B80"/>
    <w:rsid w:val="007D194D"/>
    <w:rsid w:val="007E57C6"/>
    <w:rsid w:val="007E6230"/>
    <w:rsid w:val="007F179E"/>
    <w:rsid w:val="0081733C"/>
    <w:rsid w:val="00885BEA"/>
    <w:rsid w:val="008D0520"/>
    <w:rsid w:val="008F1B08"/>
    <w:rsid w:val="009458B2"/>
    <w:rsid w:val="00960831"/>
    <w:rsid w:val="00964F92"/>
    <w:rsid w:val="009705AE"/>
    <w:rsid w:val="00981E66"/>
    <w:rsid w:val="00984DFB"/>
    <w:rsid w:val="009A1D52"/>
    <w:rsid w:val="009A29F2"/>
    <w:rsid w:val="009A6DC4"/>
    <w:rsid w:val="009B05E3"/>
    <w:rsid w:val="009C1F47"/>
    <w:rsid w:val="00A404EA"/>
    <w:rsid w:val="00A47BD0"/>
    <w:rsid w:val="00A679DD"/>
    <w:rsid w:val="00A679E2"/>
    <w:rsid w:val="00A85E5B"/>
    <w:rsid w:val="00AA1503"/>
    <w:rsid w:val="00AA4514"/>
    <w:rsid w:val="00AC5B8C"/>
    <w:rsid w:val="00AE50A3"/>
    <w:rsid w:val="00AF1365"/>
    <w:rsid w:val="00AF7B25"/>
    <w:rsid w:val="00B134AE"/>
    <w:rsid w:val="00B3596F"/>
    <w:rsid w:val="00B451B2"/>
    <w:rsid w:val="00B47D18"/>
    <w:rsid w:val="00B966EE"/>
    <w:rsid w:val="00BA1050"/>
    <w:rsid w:val="00BA240F"/>
    <w:rsid w:val="00BB75B3"/>
    <w:rsid w:val="00BD59E2"/>
    <w:rsid w:val="00BD7B76"/>
    <w:rsid w:val="00C06D90"/>
    <w:rsid w:val="00C50E36"/>
    <w:rsid w:val="00C55F55"/>
    <w:rsid w:val="00C7138E"/>
    <w:rsid w:val="00C82CD1"/>
    <w:rsid w:val="00C8401E"/>
    <w:rsid w:val="00CA7EEA"/>
    <w:rsid w:val="00CB7F39"/>
    <w:rsid w:val="00CC46D0"/>
    <w:rsid w:val="00CC7DDB"/>
    <w:rsid w:val="00D01675"/>
    <w:rsid w:val="00D07DD7"/>
    <w:rsid w:val="00D13590"/>
    <w:rsid w:val="00D42395"/>
    <w:rsid w:val="00D510B5"/>
    <w:rsid w:val="00D614F4"/>
    <w:rsid w:val="00D650E8"/>
    <w:rsid w:val="00D75A5C"/>
    <w:rsid w:val="00D771ED"/>
    <w:rsid w:val="00DA2E9D"/>
    <w:rsid w:val="00DC1C19"/>
    <w:rsid w:val="00DC3979"/>
    <w:rsid w:val="00DC568E"/>
    <w:rsid w:val="00DD0AF5"/>
    <w:rsid w:val="00DD359A"/>
    <w:rsid w:val="00E143F5"/>
    <w:rsid w:val="00E3182E"/>
    <w:rsid w:val="00E61237"/>
    <w:rsid w:val="00E772C6"/>
    <w:rsid w:val="00EA2537"/>
    <w:rsid w:val="00EB3444"/>
    <w:rsid w:val="00EC6998"/>
    <w:rsid w:val="00EC72EC"/>
    <w:rsid w:val="00ED5190"/>
    <w:rsid w:val="00EE149C"/>
    <w:rsid w:val="00EE2131"/>
    <w:rsid w:val="00F50512"/>
    <w:rsid w:val="00F56ADD"/>
    <w:rsid w:val="00F71ACF"/>
    <w:rsid w:val="00FC5F75"/>
    <w:rsid w:val="00FD0FD2"/>
    <w:rsid w:val="00FE1CE6"/>
    <w:rsid w:val="00FF3EAD"/>
    <w:rsid w:val="00FF4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style="mso-width-percent:400;mso-height-percent:200;mso-width-relative:margin;mso-height-relative:margin" fillcolor="white">
      <v:fill color="white"/>
      <v:textbox style="mso-fit-shape-to-text:t"/>
      <o:colormenu v:ext="edit" fillcolor="none [3213]"/>
    </o:shapedefaults>
    <o:shapelayout v:ext="edit">
      <o:idmap v:ext="edit" data="1"/>
      <o:rules v:ext="edit">
        <o:r id="V:Rule7" type="connector" idref="#_x0000_s1059"/>
        <o:r id="V:Rule8" type="connector" idref="#_x0000_s1032"/>
        <o:r id="V:Rule9" type="connector" idref="#_x0000_s1033"/>
        <o:r id="V:Rule10" type="connector" idref="#_x0000_s1058"/>
        <o:r id="V:Rule11" type="connector" idref="#_x0000_s1057"/>
        <o:r id="V:Rule12" type="connector" idref="#_x0000_s103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E6D"/>
  </w:style>
  <w:style w:type="paragraph" w:styleId="Heading1">
    <w:name w:val="heading 1"/>
    <w:basedOn w:val="Normal"/>
    <w:next w:val="Normal"/>
    <w:link w:val="Heading1Char"/>
    <w:uiPriority w:val="9"/>
    <w:qFormat/>
    <w:rsid w:val="001A6E6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E6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6E6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6E6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6E6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6E6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6E6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6E6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6E6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6123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E6123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A6E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CB7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F39"/>
  </w:style>
  <w:style w:type="character" w:styleId="Hyperlink">
    <w:name w:val="Hyperlink"/>
    <w:basedOn w:val="DefaultParagraphFont"/>
    <w:uiPriority w:val="99"/>
    <w:unhideWhenUsed/>
    <w:rsid w:val="00CB7F3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A6E6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A6E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6E6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6E6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6E6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6E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6E6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6E6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A6E6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6E6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E6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6E6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A6E6D"/>
    <w:rPr>
      <w:b/>
      <w:bCs/>
    </w:rPr>
  </w:style>
  <w:style w:type="character" w:styleId="Emphasis">
    <w:name w:val="Emphasis"/>
    <w:uiPriority w:val="20"/>
    <w:qFormat/>
    <w:rsid w:val="001A6E6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A6E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6E6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A6E6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6E6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6E6D"/>
    <w:rPr>
      <w:b/>
      <w:bCs/>
      <w:i/>
      <w:iCs/>
    </w:rPr>
  </w:style>
  <w:style w:type="character" w:styleId="SubtleEmphasis">
    <w:name w:val="Subtle Emphasis"/>
    <w:uiPriority w:val="19"/>
    <w:qFormat/>
    <w:rsid w:val="001A6E6D"/>
    <w:rPr>
      <w:i/>
      <w:iCs/>
    </w:rPr>
  </w:style>
  <w:style w:type="character" w:styleId="IntenseEmphasis">
    <w:name w:val="Intense Emphasis"/>
    <w:uiPriority w:val="21"/>
    <w:qFormat/>
    <w:rsid w:val="001A6E6D"/>
    <w:rPr>
      <w:b/>
      <w:bCs/>
    </w:rPr>
  </w:style>
  <w:style w:type="character" w:styleId="SubtleReference">
    <w:name w:val="Subtle Reference"/>
    <w:uiPriority w:val="31"/>
    <w:qFormat/>
    <w:rsid w:val="001A6E6D"/>
    <w:rPr>
      <w:smallCaps/>
    </w:rPr>
  </w:style>
  <w:style w:type="character" w:styleId="IntenseReference">
    <w:name w:val="Intense Reference"/>
    <w:uiPriority w:val="32"/>
    <w:qFormat/>
    <w:rsid w:val="001A6E6D"/>
    <w:rPr>
      <w:smallCaps/>
      <w:spacing w:val="5"/>
      <w:u w:val="single"/>
    </w:rPr>
  </w:style>
  <w:style w:type="character" w:styleId="BookTitle">
    <w:name w:val="Book Title"/>
    <w:uiPriority w:val="33"/>
    <w:qFormat/>
    <w:rsid w:val="001A6E6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E6D"/>
    <w:pPr>
      <w:outlineLvl w:val="9"/>
    </w:pPr>
  </w:style>
  <w:style w:type="table" w:styleId="TableGrid">
    <w:name w:val="Table Grid"/>
    <w:basedOn w:val="TableNormal"/>
    <w:uiPriority w:val="59"/>
    <w:rsid w:val="00885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D01675"/>
    <w:pPr>
      <w:numPr>
        <w:numId w:val="19"/>
      </w:numPr>
    </w:pPr>
  </w:style>
  <w:style w:type="numbering" w:customStyle="1" w:styleId="Style2">
    <w:name w:val="Style2"/>
    <w:uiPriority w:val="99"/>
    <w:rsid w:val="00D01675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3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ystrom">
      <a:majorFont>
        <a:latin typeface="Cambr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1A072-D497-488B-8C57-71492181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Nystrom EJ-PSES2 IOM DOC</vt:lpstr>
    </vt:vector>
  </TitlesOfParts>
  <Company>Nystrom Inc</Company>
  <LinksUpToDate>false</LinksUpToDate>
  <CharactersWithSpaces>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Nystrom EJ-PSES2 IOM DOC</dc:title>
  <dc:subject>Nystrom EJ-PSES2 IOM DOC</dc:subject>
  <dc:creator>ddefoe</dc:creator>
  <cp:keywords>Nystrom EJ-PSES2 IOM DOC</cp:keywords>
  <cp:lastModifiedBy>mdibba</cp:lastModifiedBy>
  <cp:revision>5</cp:revision>
  <cp:lastPrinted>2014-12-16T20:59:00Z</cp:lastPrinted>
  <dcterms:created xsi:type="dcterms:W3CDTF">2015-01-22T16:26:00Z</dcterms:created>
  <dcterms:modified xsi:type="dcterms:W3CDTF">2017-09-27T17:42:00Z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
    </vt:lpwstr>
  </property>
  <property fmtid="{D5CDD505-2E9C-101B-9397-08002B2CF9AE}" pid="3" name="Document Number">
    <vt:lpwstr>EJ-PSES2 IOM</vt:lpwstr>
  </property>
  <property fmtid="{D5CDD505-2E9C-101B-9397-08002B2CF9AE}" pid="4" name="Revision">
    <vt:lpwstr>A</vt:lpwstr>
  </property>
</Properties>
</file>